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A469D" w14:textId="3AD5BB4E" w:rsidR="001E4BA6" w:rsidRPr="004E3944" w:rsidRDefault="001E4BA6" w:rsidP="001E4BA6">
      <w:pPr>
        <w:pStyle w:val="CRCoverPage"/>
        <w:tabs>
          <w:tab w:val="right" w:pos="9639"/>
        </w:tabs>
        <w:spacing w:after="0"/>
        <w:rPr>
          <w:rFonts w:eastAsia="Malgun Gothic"/>
          <w:b/>
          <w:i/>
          <w:noProof/>
          <w:sz w:val="28"/>
        </w:rPr>
      </w:pPr>
      <w:r>
        <w:rPr>
          <w:b/>
          <w:noProof/>
          <w:sz w:val="24"/>
        </w:rPr>
        <w:t>3GPP TSG-RAN WG2 Meeting #10</w:t>
      </w:r>
      <w:r w:rsidR="00F01478">
        <w:rPr>
          <w:b/>
          <w:noProof/>
          <w:sz w:val="24"/>
        </w:rPr>
        <w:t xml:space="preserve">6  </w:t>
      </w:r>
      <w:r w:rsidR="00CF28EF">
        <w:rPr>
          <w:b/>
          <w:noProof/>
          <w:sz w:val="24"/>
        </w:rPr>
        <w:t xml:space="preserve">  </w:t>
      </w:r>
      <w:r w:rsidRPr="00EF4C94">
        <w:rPr>
          <w:rFonts w:hint="eastAsia"/>
          <w:b/>
          <w:noProof/>
          <w:sz w:val="24"/>
        </w:rPr>
        <w:t xml:space="preserve">    </w:t>
      </w:r>
      <w:r w:rsidRPr="00DF643D">
        <w:rPr>
          <w:rFonts w:hint="eastAsia"/>
          <w:b/>
          <w:i/>
          <w:noProof/>
          <w:sz w:val="28"/>
        </w:rPr>
        <w:t xml:space="preserve">                          </w:t>
      </w:r>
      <w:r>
        <w:rPr>
          <w:b/>
          <w:i/>
          <w:noProof/>
          <w:sz w:val="28"/>
        </w:rPr>
        <w:t xml:space="preserve">        </w:t>
      </w:r>
      <w:r w:rsidR="00903627">
        <w:rPr>
          <w:rFonts w:eastAsia="等线" w:cs="Arial"/>
          <w:b/>
          <w:i/>
          <w:noProof/>
          <w:sz w:val="28"/>
          <w:lang w:eastAsia="zh-CN"/>
        </w:rPr>
        <w:t xml:space="preserve">    </w:t>
      </w:r>
      <w:r w:rsidRPr="00AF1898">
        <w:rPr>
          <w:b/>
          <w:i/>
          <w:noProof/>
          <w:sz w:val="28"/>
        </w:rPr>
        <w:t>R2-</w:t>
      </w:r>
      <w:r>
        <w:rPr>
          <w:b/>
          <w:i/>
          <w:noProof/>
          <w:sz w:val="28"/>
        </w:rPr>
        <w:t>1</w:t>
      </w:r>
      <w:r w:rsidR="006050FD">
        <w:rPr>
          <w:b/>
          <w:i/>
          <w:noProof/>
          <w:sz w:val="28"/>
        </w:rPr>
        <w:t>9</w:t>
      </w:r>
      <w:r w:rsidR="00573E12">
        <w:rPr>
          <w:b/>
          <w:i/>
          <w:noProof/>
          <w:sz w:val="28"/>
        </w:rPr>
        <w:t>0</w:t>
      </w:r>
      <w:r w:rsidR="00807BB0">
        <w:rPr>
          <w:b/>
          <w:i/>
          <w:noProof/>
          <w:sz w:val="28"/>
        </w:rPr>
        <w:t>6518</w:t>
      </w:r>
    </w:p>
    <w:p w14:paraId="61B3AA02" w14:textId="2F664145" w:rsidR="001E4BA6" w:rsidRPr="006050FD" w:rsidRDefault="00F01478" w:rsidP="001E4BA6">
      <w:pPr>
        <w:pStyle w:val="CRCoverPage"/>
        <w:outlineLvl w:val="0"/>
        <w:rPr>
          <w:b/>
          <w:sz w:val="24"/>
          <w:szCs w:val="24"/>
          <w:lang w:eastAsia="zh-CN"/>
        </w:rPr>
      </w:pPr>
      <w:r>
        <w:rPr>
          <w:b/>
          <w:sz w:val="24"/>
          <w:szCs w:val="24"/>
          <w:lang w:eastAsia="zh-CN"/>
        </w:rPr>
        <w:t>Reno</w:t>
      </w:r>
      <w:r w:rsidR="001E4BA6">
        <w:rPr>
          <w:b/>
          <w:sz w:val="24"/>
          <w:szCs w:val="24"/>
          <w:lang w:eastAsia="zh-CN"/>
        </w:rPr>
        <w:t xml:space="preserve">, </w:t>
      </w:r>
      <w:r>
        <w:rPr>
          <w:b/>
          <w:sz w:val="24"/>
          <w:szCs w:val="24"/>
          <w:lang w:eastAsia="zh-CN"/>
        </w:rPr>
        <w:t>USA</w:t>
      </w:r>
      <w:r w:rsidR="001E4BA6">
        <w:rPr>
          <w:b/>
          <w:sz w:val="24"/>
          <w:szCs w:val="24"/>
          <w:lang w:eastAsia="zh-CN"/>
        </w:rPr>
        <w:t xml:space="preserve">, </w:t>
      </w:r>
      <w:r>
        <w:rPr>
          <w:b/>
          <w:sz w:val="24"/>
          <w:szCs w:val="24"/>
          <w:lang w:eastAsia="zh-CN"/>
        </w:rPr>
        <w:t>13</w:t>
      </w:r>
      <w:r w:rsidR="006050FD" w:rsidRPr="006050FD">
        <w:rPr>
          <w:b/>
          <w:sz w:val="24"/>
          <w:szCs w:val="24"/>
          <w:vertAlign w:val="superscript"/>
          <w:lang w:eastAsia="zh-CN"/>
        </w:rPr>
        <w:t>th</w:t>
      </w:r>
      <w:r w:rsidR="00CF28EF">
        <w:rPr>
          <w:b/>
          <w:sz w:val="24"/>
          <w:szCs w:val="24"/>
          <w:lang w:eastAsia="zh-CN"/>
        </w:rPr>
        <w:t xml:space="preserve"> </w:t>
      </w:r>
      <w:r w:rsidR="006050FD">
        <w:rPr>
          <w:b/>
          <w:sz w:val="24"/>
          <w:szCs w:val="24"/>
          <w:lang w:eastAsia="zh-CN"/>
        </w:rPr>
        <w:t>– 1</w:t>
      </w:r>
      <w:r>
        <w:rPr>
          <w:b/>
          <w:sz w:val="24"/>
          <w:szCs w:val="24"/>
          <w:lang w:eastAsia="zh-CN"/>
        </w:rPr>
        <w:t>7</w:t>
      </w:r>
      <w:r w:rsidR="00CF28EF">
        <w:rPr>
          <w:b/>
          <w:sz w:val="24"/>
          <w:szCs w:val="24"/>
          <w:vertAlign w:val="superscript"/>
          <w:lang w:eastAsia="zh-CN"/>
        </w:rPr>
        <w:t>th</w:t>
      </w:r>
      <w:r>
        <w:rPr>
          <w:b/>
          <w:sz w:val="24"/>
          <w:szCs w:val="24"/>
          <w:lang w:eastAsia="zh-CN"/>
        </w:rPr>
        <w:t xml:space="preserve"> May</w:t>
      </w:r>
      <w:r w:rsidR="006050FD">
        <w:rPr>
          <w:b/>
          <w:sz w:val="24"/>
          <w:szCs w:val="24"/>
          <w:lang w:eastAsia="zh-CN"/>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BA6" w14:paraId="1589D88C" w14:textId="77777777" w:rsidTr="006050FD">
        <w:tc>
          <w:tcPr>
            <w:tcW w:w="9641" w:type="dxa"/>
            <w:gridSpan w:val="9"/>
            <w:tcBorders>
              <w:top w:val="single" w:sz="4" w:space="0" w:color="auto"/>
              <w:left w:val="single" w:sz="4" w:space="0" w:color="auto"/>
              <w:right w:val="single" w:sz="4" w:space="0" w:color="auto"/>
            </w:tcBorders>
          </w:tcPr>
          <w:p w14:paraId="448DF8AD" w14:textId="77777777" w:rsidR="001E4BA6" w:rsidRDefault="001E4BA6" w:rsidP="006050FD">
            <w:pPr>
              <w:pStyle w:val="CRCoverPage"/>
              <w:spacing w:after="0"/>
              <w:jc w:val="right"/>
              <w:rPr>
                <w:i/>
                <w:noProof/>
              </w:rPr>
            </w:pPr>
            <w:r>
              <w:rPr>
                <w:i/>
                <w:noProof/>
                <w:sz w:val="14"/>
              </w:rPr>
              <w:t>CR-Form-v11.2</w:t>
            </w:r>
          </w:p>
        </w:tc>
      </w:tr>
      <w:tr w:rsidR="001E4BA6" w14:paraId="4B3E6A07" w14:textId="77777777" w:rsidTr="006050FD">
        <w:tc>
          <w:tcPr>
            <w:tcW w:w="9641" w:type="dxa"/>
            <w:gridSpan w:val="9"/>
            <w:tcBorders>
              <w:left w:val="single" w:sz="4" w:space="0" w:color="auto"/>
              <w:right w:val="single" w:sz="4" w:space="0" w:color="auto"/>
            </w:tcBorders>
          </w:tcPr>
          <w:p w14:paraId="64452236" w14:textId="77777777" w:rsidR="001E4BA6" w:rsidRDefault="001E4BA6" w:rsidP="006050FD">
            <w:pPr>
              <w:pStyle w:val="CRCoverPage"/>
              <w:spacing w:after="0"/>
              <w:jc w:val="center"/>
              <w:rPr>
                <w:noProof/>
              </w:rPr>
            </w:pPr>
            <w:r>
              <w:rPr>
                <w:b/>
                <w:noProof/>
                <w:sz w:val="32"/>
              </w:rPr>
              <w:t>CHANGE REQUEST</w:t>
            </w:r>
          </w:p>
        </w:tc>
      </w:tr>
      <w:tr w:rsidR="001E4BA6" w14:paraId="3CF6F021" w14:textId="77777777" w:rsidTr="006050FD">
        <w:tc>
          <w:tcPr>
            <w:tcW w:w="9641" w:type="dxa"/>
            <w:gridSpan w:val="9"/>
            <w:tcBorders>
              <w:left w:val="single" w:sz="4" w:space="0" w:color="auto"/>
              <w:right w:val="single" w:sz="4" w:space="0" w:color="auto"/>
            </w:tcBorders>
          </w:tcPr>
          <w:p w14:paraId="34766469" w14:textId="77777777" w:rsidR="001E4BA6" w:rsidRDefault="001E4BA6" w:rsidP="006050FD">
            <w:pPr>
              <w:pStyle w:val="CRCoverPage"/>
              <w:spacing w:after="0"/>
              <w:rPr>
                <w:noProof/>
                <w:sz w:val="8"/>
                <w:szCs w:val="8"/>
              </w:rPr>
            </w:pPr>
          </w:p>
        </w:tc>
      </w:tr>
      <w:tr w:rsidR="001E4BA6" w14:paraId="5E18D992" w14:textId="77777777" w:rsidTr="006050FD">
        <w:tc>
          <w:tcPr>
            <w:tcW w:w="142" w:type="dxa"/>
            <w:tcBorders>
              <w:left w:val="single" w:sz="4" w:space="0" w:color="auto"/>
            </w:tcBorders>
          </w:tcPr>
          <w:p w14:paraId="6866EF9D" w14:textId="77777777" w:rsidR="001E4BA6" w:rsidRDefault="001E4BA6" w:rsidP="006050FD">
            <w:pPr>
              <w:pStyle w:val="CRCoverPage"/>
              <w:spacing w:after="0"/>
              <w:jc w:val="right"/>
              <w:rPr>
                <w:noProof/>
              </w:rPr>
            </w:pPr>
          </w:p>
        </w:tc>
        <w:tc>
          <w:tcPr>
            <w:tcW w:w="2126" w:type="dxa"/>
            <w:shd w:val="pct30" w:color="FFFF00" w:fill="auto"/>
          </w:tcPr>
          <w:p w14:paraId="50033AC4" w14:textId="77777777" w:rsidR="001E4BA6" w:rsidRDefault="001E4BA6" w:rsidP="006050FD">
            <w:pPr>
              <w:pStyle w:val="CRCoverPage"/>
              <w:spacing w:after="0"/>
              <w:rPr>
                <w:b/>
                <w:noProof/>
                <w:sz w:val="28"/>
              </w:rPr>
            </w:pPr>
            <w:r>
              <w:rPr>
                <w:b/>
                <w:noProof/>
                <w:sz w:val="28"/>
              </w:rPr>
              <w:t>38.331</w:t>
            </w:r>
          </w:p>
        </w:tc>
        <w:tc>
          <w:tcPr>
            <w:tcW w:w="709" w:type="dxa"/>
          </w:tcPr>
          <w:p w14:paraId="26F25E27" w14:textId="77777777" w:rsidR="001E4BA6" w:rsidRDefault="001E4BA6" w:rsidP="006050FD">
            <w:pPr>
              <w:pStyle w:val="CRCoverPage"/>
              <w:spacing w:after="0"/>
              <w:jc w:val="center"/>
              <w:rPr>
                <w:noProof/>
              </w:rPr>
            </w:pPr>
            <w:r>
              <w:rPr>
                <w:b/>
                <w:noProof/>
                <w:sz w:val="28"/>
              </w:rPr>
              <w:t>CR</w:t>
            </w:r>
          </w:p>
        </w:tc>
        <w:tc>
          <w:tcPr>
            <w:tcW w:w="1276" w:type="dxa"/>
            <w:shd w:val="pct30" w:color="FFFF00" w:fill="auto"/>
          </w:tcPr>
          <w:p w14:paraId="3B12B5B1" w14:textId="347F75E2" w:rsidR="001E4BA6" w:rsidRPr="00691937" w:rsidRDefault="00807BB0" w:rsidP="006050FD">
            <w:pPr>
              <w:pStyle w:val="CRCoverPage"/>
              <w:spacing w:after="0"/>
              <w:rPr>
                <w:b/>
                <w:noProof/>
                <w:sz w:val="28"/>
                <w:szCs w:val="28"/>
              </w:rPr>
            </w:pPr>
            <w:r>
              <w:rPr>
                <w:b/>
                <w:noProof/>
                <w:sz w:val="28"/>
                <w:szCs w:val="28"/>
              </w:rPr>
              <w:t>1049</w:t>
            </w:r>
          </w:p>
        </w:tc>
        <w:tc>
          <w:tcPr>
            <w:tcW w:w="709" w:type="dxa"/>
          </w:tcPr>
          <w:p w14:paraId="57D111A1" w14:textId="77777777" w:rsidR="001E4BA6" w:rsidRDefault="001E4BA6" w:rsidP="006050FD">
            <w:pPr>
              <w:pStyle w:val="CRCoverPage"/>
              <w:tabs>
                <w:tab w:val="right" w:pos="625"/>
              </w:tabs>
              <w:spacing w:after="0"/>
              <w:jc w:val="center"/>
              <w:rPr>
                <w:noProof/>
              </w:rPr>
            </w:pPr>
            <w:r>
              <w:rPr>
                <w:b/>
                <w:bCs/>
                <w:noProof/>
                <w:sz w:val="28"/>
              </w:rPr>
              <w:t>rev</w:t>
            </w:r>
          </w:p>
        </w:tc>
        <w:tc>
          <w:tcPr>
            <w:tcW w:w="425" w:type="dxa"/>
            <w:shd w:val="pct30" w:color="FFFF00" w:fill="auto"/>
          </w:tcPr>
          <w:p w14:paraId="0A9E2E86" w14:textId="77777777" w:rsidR="001E4BA6" w:rsidRPr="00196227" w:rsidRDefault="001E4BA6" w:rsidP="006050FD">
            <w:pPr>
              <w:pStyle w:val="CRCoverPage"/>
              <w:spacing w:after="0"/>
              <w:jc w:val="center"/>
              <w:rPr>
                <w:b/>
                <w:noProof/>
              </w:rPr>
            </w:pPr>
            <w:r w:rsidRPr="00196227">
              <w:rPr>
                <w:rFonts w:hint="eastAsia"/>
                <w:b/>
                <w:noProof/>
              </w:rPr>
              <w:t>-</w:t>
            </w:r>
          </w:p>
        </w:tc>
        <w:tc>
          <w:tcPr>
            <w:tcW w:w="2693" w:type="dxa"/>
          </w:tcPr>
          <w:p w14:paraId="716B86C5" w14:textId="77777777" w:rsidR="001E4BA6" w:rsidRDefault="001E4BA6" w:rsidP="006050F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51E2755" w14:textId="034C2F51" w:rsidR="001E4BA6" w:rsidRDefault="001E4BA6" w:rsidP="00807BB0">
            <w:pPr>
              <w:pStyle w:val="CRCoverPage"/>
              <w:spacing w:after="0"/>
              <w:jc w:val="center"/>
              <w:rPr>
                <w:noProof/>
              </w:rPr>
            </w:pPr>
            <w:r w:rsidRPr="00CB1562">
              <w:rPr>
                <w:b/>
                <w:noProof/>
                <w:sz w:val="28"/>
              </w:rPr>
              <w:t>15.</w:t>
            </w:r>
            <w:r w:rsidR="00CF28EF" w:rsidRPr="00CB1562">
              <w:rPr>
                <w:b/>
                <w:noProof/>
                <w:sz w:val="28"/>
              </w:rPr>
              <w:t>5</w:t>
            </w:r>
            <w:r w:rsidRPr="00CB1562">
              <w:rPr>
                <w:b/>
                <w:noProof/>
                <w:sz w:val="28"/>
              </w:rPr>
              <w:t>.</w:t>
            </w:r>
            <w:r w:rsidR="00807BB0">
              <w:rPr>
                <w:b/>
                <w:noProof/>
                <w:sz w:val="28"/>
              </w:rPr>
              <w:t>1</w:t>
            </w:r>
          </w:p>
        </w:tc>
        <w:tc>
          <w:tcPr>
            <w:tcW w:w="143" w:type="dxa"/>
            <w:tcBorders>
              <w:right w:val="single" w:sz="4" w:space="0" w:color="auto"/>
            </w:tcBorders>
          </w:tcPr>
          <w:p w14:paraId="30D7B3C8" w14:textId="77777777" w:rsidR="001E4BA6" w:rsidRDefault="001E4BA6" w:rsidP="006050FD">
            <w:pPr>
              <w:pStyle w:val="CRCoverPage"/>
              <w:spacing w:after="0"/>
              <w:rPr>
                <w:noProof/>
              </w:rPr>
            </w:pPr>
          </w:p>
        </w:tc>
      </w:tr>
      <w:tr w:rsidR="001E4BA6" w14:paraId="3EF17E7B" w14:textId="77777777" w:rsidTr="006050FD">
        <w:tc>
          <w:tcPr>
            <w:tcW w:w="9641" w:type="dxa"/>
            <w:gridSpan w:val="9"/>
            <w:tcBorders>
              <w:left w:val="single" w:sz="4" w:space="0" w:color="auto"/>
              <w:right w:val="single" w:sz="4" w:space="0" w:color="auto"/>
            </w:tcBorders>
          </w:tcPr>
          <w:p w14:paraId="7A5F8EAD" w14:textId="77777777" w:rsidR="001E4BA6" w:rsidRDefault="001E4BA6" w:rsidP="006050FD">
            <w:pPr>
              <w:pStyle w:val="CRCoverPage"/>
              <w:spacing w:after="0"/>
              <w:rPr>
                <w:noProof/>
              </w:rPr>
            </w:pPr>
          </w:p>
        </w:tc>
      </w:tr>
      <w:tr w:rsidR="001E4BA6" w14:paraId="50268F7E" w14:textId="77777777" w:rsidTr="006050FD">
        <w:tc>
          <w:tcPr>
            <w:tcW w:w="9641" w:type="dxa"/>
            <w:gridSpan w:val="9"/>
            <w:tcBorders>
              <w:top w:val="single" w:sz="4" w:space="0" w:color="auto"/>
            </w:tcBorders>
          </w:tcPr>
          <w:p w14:paraId="518E036F" w14:textId="77777777" w:rsidR="001E4BA6" w:rsidRPr="00F25D98" w:rsidRDefault="001E4BA6" w:rsidP="006050FD">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1E4BA6" w14:paraId="419FD635" w14:textId="77777777" w:rsidTr="006050FD">
        <w:tc>
          <w:tcPr>
            <w:tcW w:w="9641" w:type="dxa"/>
            <w:gridSpan w:val="9"/>
          </w:tcPr>
          <w:p w14:paraId="725BAA44" w14:textId="77777777" w:rsidR="001E4BA6" w:rsidRDefault="001E4BA6" w:rsidP="006050FD">
            <w:pPr>
              <w:pStyle w:val="CRCoverPage"/>
              <w:spacing w:after="0"/>
              <w:rPr>
                <w:noProof/>
                <w:sz w:val="8"/>
                <w:szCs w:val="8"/>
              </w:rPr>
            </w:pPr>
          </w:p>
        </w:tc>
      </w:tr>
    </w:tbl>
    <w:p w14:paraId="2BE9917D" w14:textId="77777777" w:rsidR="001E4BA6" w:rsidRDefault="001E4BA6" w:rsidP="001E4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BA6" w14:paraId="44918E92" w14:textId="77777777" w:rsidTr="006050FD">
        <w:tc>
          <w:tcPr>
            <w:tcW w:w="2835" w:type="dxa"/>
          </w:tcPr>
          <w:p w14:paraId="3A7F20E8" w14:textId="77777777" w:rsidR="001E4BA6" w:rsidRDefault="001E4BA6" w:rsidP="006050FD">
            <w:pPr>
              <w:pStyle w:val="CRCoverPage"/>
              <w:tabs>
                <w:tab w:val="right" w:pos="2751"/>
              </w:tabs>
              <w:spacing w:after="0"/>
              <w:rPr>
                <w:b/>
                <w:i/>
                <w:noProof/>
              </w:rPr>
            </w:pPr>
            <w:r>
              <w:rPr>
                <w:b/>
                <w:i/>
                <w:noProof/>
              </w:rPr>
              <w:t>Proposed change affects:</w:t>
            </w:r>
          </w:p>
        </w:tc>
        <w:tc>
          <w:tcPr>
            <w:tcW w:w="1418" w:type="dxa"/>
          </w:tcPr>
          <w:p w14:paraId="3A1E3C79" w14:textId="77777777" w:rsidR="001E4BA6" w:rsidRDefault="001E4BA6" w:rsidP="006050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BFC8" w14:textId="77777777" w:rsidR="001E4BA6" w:rsidRDefault="001E4BA6" w:rsidP="006050FD">
            <w:pPr>
              <w:pStyle w:val="CRCoverPage"/>
              <w:spacing w:after="0"/>
              <w:jc w:val="center"/>
              <w:rPr>
                <w:b/>
                <w:caps/>
                <w:noProof/>
              </w:rPr>
            </w:pPr>
          </w:p>
        </w:tc>
        <w:tc>
          <w:tcPr>
            <w:tcW w:w="709" w:type="dxa"/>
            <w:tcBorders>
              <w:left w:val="single" w:sz="4" w:space="0" w:color="auto"/>
            </w:tcBorders>
          </w:tcPr>
          <w:p w14:paraId="45841C9E" w14:textId="77777777" w:rsidR="001E4BA6" w:rsidRDefault="001E4BA6" w:rsidP="006050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AC5BE" w14:textId="77777777" w:rsidR="001E4BA6" w:rsidRDefault="001E4BA6" w:rsidP="006050FD">
            <w:pPr>
              <w:pStyle w:val="CRCoverPage"/>
              <w:spacing w:after="0"/>
              <w:jc w:val="center"/>
              <w:rPr>
                <w:b/>
                <w:caps/>
                <w:noProof/>
              </w:rPr>
            </w:pPr>
            <w:r>
              <w:rPr>
                <w:b/>
                <w:caps/>
                <w:noProof/>
              </w:rPr>
              <w:t>x</w:t>
            </w:r>
          </w:p>
        </w:tc>
        <w:tc>
          <w:tcPr>
            <w:tcW w:w="2126" w:type="dxa"/>
          </w:tcPr>
          <w:p w14:paraId="6790FCE3" w14:textId="77777777" w:rsidR="001E4BA6" w:rsidRDefault="001E4BA6" w:rsidP="006050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27BD6" w14:textId="77777777" w:rsidR="001E4BA6" w:rsidRDefault="001E4BA6" w:rsidP="006050FD">
            <w:pPr>
              <w:pStyle w:val="CRCoverPage"/>
              <w:spacing w:after="0"/>
              <w:jc w:val="center"/>
              <w:rPr>
                <w:b/>
                <w:caps/>
                <w:noProof/>
              </w:rPr>
            </w:pPr>
            <w:r>
              <w:rPr>
                <w:b/>
                <w:caps/>
                <w:noProof/>
              </w:rPr>
              <w:t>x</w:t>
            </w:r>
          </w:p>
        </w:tc>
        <w:tc>
          <w:tcPr>
            <w:tcW w:w="1418" w:type="dxa"/>
            <w:tcBorders>
              <w:left w:val="nil"/>
            </w:tcBorders>
          </w:tcPr>
          <w:p w14:paraId="5195A5BF" w14:textId="77777777" w:rsidR="001E4BA6" w:rsidRDefault="001E4BA6" w:rsidP="006050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46487" w14:textId="77777777" w:rsidR="001E4BA6" w:rsidRDefault="001E4BA6" w:rsidP="006050FD">
            <w:pPr>
              <w:pStyle w:val="CRCoverPage"/>
              <w:spacing w:after="0"/>
              <w:jc w:val="center"/>
              <w:rPr>
                <w:b/>
                <w:bCs/>
                <w:caps/>
                <w:noProof/>
              </w:rPr>
            </w:pPr>
          </w:p>
        </w:tc>
      </w:tr>
    </w:tbl>
    <w:p w14:paraId="1F1756E0" w14:textId="77777777" w:rsidR="001E4BA6" w:rsidRDefault="001E4BA6" w:rsidP="001E4BA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BA6" w14:paraId="28B941CA" w14:textId="77777777" w:rsidTr="006050FD">
        <w:tc>
          <w:tcPr>
            <w:tcW w:w="9641" w:type="dxa"/>
            <w:gridSpan w:val="11"/>
          </w:tcPr>
          <w:p w14:paraId="5D6C8F10" w14:textId="77777777" w:rsidR="001E4BA6" w:rsidRDefault="001E4BA6" w:rsidP="006050FD">
            <w:pPr>
              <w:pStyle w:val="CRCoverPage"/>
              <w:spacing w:after="0"/>
              <w:rPr>
                <w:noProof/>
                <w:sz w:val="8"/>
                <w:szCs w:val="8"/>
              </w:rPr>
            </w:pPr>
          </w:p>
        </w:tc>
      </w:tr>
      <w:tr w:rsidR="001E4BA6" w14:paraId="7F39F9D1" w14:textId="77777777" w:rsidTr="006050FD">
        <w:tc>
          <w:tcPr>
            <w:tcW w:w="1843" w:type="dxa"/>
            <w:tcBorders>
              <w:top w:val="single" w:sz="4" w:space="0" w:color="auto"/>
              <w:left w:val="single" w:sz="4" w:space="0" w:color="auto"/>
            </w:tcBorders>
          </w:tcPr>
          <w:p w14:paraId="661DA837" w14:textId="77777777" w:rsidR="001E4BA6" w:rsidRDefault="001E4BA6" w:rsidP="006050F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ACB2AE9" w14:textId="558E0B1C" w:rsidR="001E4BA6" w:rsidRPr="00775356" w:rsidRDefault="00556E44" w:rsidP="00CF28EF">
            <w:pPr>
              <w:pStyle w:val="CRCoverPage"/>
              <w:spacing w:after="0"/>
              <w:ind w:left="100"/>
              <w:rPr>
                <w:rFonts w:eastAsia="Malgun Gothic"/>
                <w:noProof/>
              </w:rPr>
            </w:pPr>
            <w:r>
              <w:rPr>
                <w:noProof/>
              </w:rPr>
              <w:t xml:space="preserve">CR to </w:t>
            </w:r>
            <w:r w:rsidR="00CF28EF">
              <w:rPr>
                <w:noProof/>
              </w:rPr>
              <w:t xml:space="preserve">subcarrierSpacing in </w:t>
            </w:r>
            <w:r w:rsidR="00F955E4">
              <w:rPr>
                <w:noProof/>
              </w:rPr>
              <w:t xml:space="preserve">RateMatchPattern and </w:t>
            </w:r>
            <w:r w:rsidR="00CF28EF">
              <w:rPr>
                <w:noProof/>
              </w:rPr>
              <w:t>SCS-SpecificCarrier</w:t>
            </w:r>
          </w:p>
        </w:tc>
      </w:tr>
      <w:tr w:rsidR="001E4BA6" w14:paraId="223629B4" w14:textId="77777777" w:rsidTr="006050FD">
        <w:tc>
          <w:tcPr>
            <w:tcW w:w="1843" w:type="dxa"/>
            <w:tcBorders>
              <w:left w:val="single" w:sz="4" w:space="0" w:color="auto"/>
            </w:tcBorders>
          </w:tcPr>
          <w:p w14:paraId="6E31CA93" w14:textId="77777777" w:rsidR="001E4BA6" w:rsidRDefault="001E4BA6" w:rsidP="006050FD">
            <w:pPr>
              <w:pStyle w:val="CRCoverPage"/>
              <w:spacing w:after="0"/>
              <w:rPr>
                <w:b/>
                <w:i/>
                <w:noProof/>
                <w:sz w:val="8"/>
                <w:szCs w:val="8"/>
              </w:rPr>
            </w:pPr>
          </w:p>
        </w:tc>
        <w:tc>
          <w:tcPr>
            <w:tcW w:w="7798" w:type="dxa"/>
            <w:gridSpan w:val="10"/>
            <w:tcBorders>
              <w:right w:val="single" w:sz="4" w:space="0" w:color="auto"/>
            </w:tcBorders>
          </w:tcPr>
          <w:p w14:paraId="073548CA" w14:textId="77777777" w:rsidR="001E4BA6" w:rsidRDefault="001E4BA6" w:rsidP="006050FD">
            <w:pPr>
              <w:pStyle w:val="CRCoverPage"/>
              <w:spacing w:after="0"/>
              <w:rPr>
                <w:noProof/>
                <w:sz w:val="8"/>
                <w:szCs w:val="8"/>
              </w:rPr>
            </w:pPr>
          </w:p>
        </w:tc>
      </w:tr>
      <w:tr w:rsidR="001E4BA6" w14:paraId="3568B7D3" w14:textId="77777777" w:rsidTr="006050FD">
        <w:tc>
          <w:tcPr>
            <w:tcW w:w="1843" w:type="dxa"/>
            <w:tcBorders>
              <w:left w:val="single" w:sz="4" w:space="0" w:color="auto"/>
            </w:tcBorders>
          </w:tcPr>
          <w:p w14:paraId="12EA9A56" w14:textId="77777777" w:rsidR="001E4BA6" w:rsidRDefault="001E4BA6" w:rsidP="006050F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D2F94B5" w14:textId="1EA78B14" w:rsidR="001E4BA6" w:rsidRDefault="006050FD" w:rsidP="006050FD">
            <w:pPr>
              <w:pStyle w:val="CRCoverPage"/>
              <w:spacing w:after="0"/>
              <w:ind w:left="100"/>
              <w:rPr>
                <w:noProof/>
              </w:rPr>
            </w:pPr>
            <w:r>
              <w:rPr>
                <w:noProof/>
              </w:rPr>
              <w:t>ZTE Corporation, Sanechips</w:t>
            </w:r>
          </w:p>
        </w:tc>
      </w:tr>
      <w:tr w:rsidR="001E4BA6" w14:paraId="1BAB8FF5" w14:textId="77777777" w:rsidTr="006050FD">
        <w:tc>
          <w:tcPr>
            <w:tcW w:w="1843" w:type="dxa"/>
            <w:tcBorders>
              <w:left w:val="single" w:sz="4" w:space="0" w:color="auto"/>
            </w:tcBorders>
          </w:tcPr>
          <w:p w14:paraId="0D60EBDA" w14:textId="77777777" w:rsidR="001E4BA6" w:rsidRDefault="001E4BA6" w:rsidP="006050F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A44C7A3" w14:textId="77777777" w:rsidR="001E4BA6" w:rsidRDefault="001E4BA6" w:rsidP="006050FD">
            <w:pPr>
              <w:pStyle w:val="CRCoverPage"/>
              <w:spacing w:after="0"/>
              <w:ind w:left="100"/>
              <w:rPr>
                <w:noProof/>
              </w:rPr>
            </w:pPr>
            <w:r>
              <w:rPr>
                <w:noProof/>
              </w:rPr>
              <w:t>R2</w:t>
            </w:r>
          </w:p>
        </w:tc>
      </w:tr>
      <w:tr w:rsidR="001E4BA6" w14:paraId="17D34033" w14:textId="77777777" w:rsidTr="006050FD">
        <w:tc>
          <w:tcPr>
            <w:tcW w:w="1843" w:type="dxa"/>
            <w:tcBorders>
              <w:left w:val="single" w:sz="4" w:space="0" w:color="auto"/>
            </w:tcBorders>
          </w:tcPr>
          <w:p w14:paraId="1FBE7862" w14:textId="77777777" w:rsidR="001E4BA6" w:rsidRDefault="001E4BA6" w:rsidP="006050FD">
            <w:pPr>
              <w:pStyle w:val="CRCoverPage"/>
              <w:spacing w:after="0"/>
              <w:rPr>
                <w:b/>
                <w:i/>
                <w:noProof/>
                <w:sz w:val="8"/>
                <w:szCs w:val="8"/>
              </w:rPr>
            </w:pPr>
          </w:p>
        </w:tc>
        <w:tc>
          <w:tcPr>
            <w:tcW w:w="7798" w:type="dxa"/>
            <w:gridSpan w:val="10"/>
            <w:tcBorders>
              <w:right w:val="single" w:sz="4" w:space="0" w:color="auto"/>
            </w:tcBorders>
          </w:tcPr>
          <w:p w14:paraId="691CFAED" w14:textId="77777777" w:rsidR="001E4BA6" w:rsidRDefault="001E4BA6" w:rsidP="006050FD">
            <w:pPr>
              <w:pStyle w:val="CRCoverPage"/>
              <w:spacing w:after="0"/>
              <w:rPr>
                <w:noProof/>
                <w:sz w:val="8"/>
                <w:szCs w:val="8"/>
              </w:rPr>
            </w:pPr>
          </w:p>
        </w:tc>
      </w:tr>
      <w:tr w:rsidR="001E4BA6" w14:paraId="12AC9834" w14:textId="77777777" w:rsidTr="006050FD">
        <w:tc>
          <w:tcPr>
            <w:tcW w:w="1843" w:type="dxa"/>
            <w:tcBorders>
              <w:left w:val="single" w:sz="4" w:space="0" w:color="auto"/>
            </w:tcBorders>
          </w:tcPr>
          <w:p w14:paraId="1E529FCC" w14:textId="77777777" w:rsidR="001E4BA6" w:rsidRDefault="001E4BA6" w:rsidP="006050FD">
            <w:pPr>
              <w:pStyle w:val="CRCoverPage"/>
              <w:tabs>
                <w:tab w:val="right" w:pos="1759"/>
              </w:tabs>
              <w:spacing w:after="0"/>
              <w:rPr>
                <w:b/>
                <w:i/>
                <w:noProof/>
              </w:rPr>
            </w:pPr>
            <w:r>
              <w:rPr>
                <w:b/>
                <w:i/>
                <w:noProof/>
              </w:rPr>
              <w:t>Work item code:</w:t>
            </w:r>
          </w:p>
        </w:tc>
        <w:tc>
          <w:tcPr>
            <w:tcW w:w="3260" w:type="dxa"/>
            <w:gridSpan w:val="5"/>
            <w:shd w:val="pct30" w:color="FFFF00" w:fill="auto"/>
          </w:tcPr>
          <w:p w14:paraId="62C92295" w14:textId="77777777" w:rsidR="001E4BA6" w:rsidRPr="001A3037" w:rsidRDefault="001E4BA6" w:rsidP="006050FD">
            <w:pPr>
              <w:pStyle w:val="CRCoverPage"/>
              <w:spacing w:after="0"/>
              <w:ind w:left="100"/>
              <w:rPr>
                <w:noProof/>
              </w:rPr>
            </w:pPr>
            <w:r w:rsidRPr="007911C2">
              <w:t>NR_newRAT-Core</w:t>
            </w:r>
          </w:p>
        </w:tc>
        <w:tc>
          <w:tcPr>
            <w:tcW w:w="994" w:type="dxa"/>
            <w:gridSpan w:val="2"/>
            <w:tcBorders>
              <w:left w:val="nil"/>
            </w:tcBorders>
          </w:tcPr>
          <w:p w14:paraId="5940A749" w14:textId="77777777" w:rsidR="001E4BA6" w:rsidRDefault="001E4BA6" w:rsidP="006050FD">
            <w:pPr>
              <w:pStyle w:val="CRCoverPage"/>
              <w:spacing w:after="0"/>
              <w:ind w:right="100"/>
              <w:rPr>
                <w:noProof/>
              </w:rPr>
            </w:pPr>
          </w:p>
        </w:tc>
        <w:tc>
          <w:tcPr>
            <w:tcW w:w="1417" w:type="dxa"/>
            <w:gridSpan w:val="2"/>
            <w:tcBorders>
              <w:left w:val="nil"/>
            </w:tcBorders>
          </w:tcPr>
          <w:p w14:paraId="205E90B6" w14:textId="77777777" w:rsidR="001E4BA6" w:rsidRDefault="001E4BA6" w:rsidP="006050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E24CE3" w14:textId="0B268175" w:rsidR="001E4BA6" w:rsidRPr="00C72904" w:rsidRDefault="00556E44" w:rsidP="00807BB0">
            <w:pPr>
              <w:pStyle w:val="CRCoverPage"/>
              <w:spacing w:after="0"/>
              <w:rPr>
                <w:noProof/>
              </w:rPr>
            </w:pPr>
            <w:r>
              <w:rPr>
                <w:noProof/>
              </w:rPr>
              <w:t>2019-0</w:t>
            </w:r>
            <w:r w:rsidR="00807BB0">
              <w:rPr>
                <w:noProof/>
              </w:rPr>
              <w:t>5</w:t>
            </w:r>
            <w:bookmarkStart w:id="0" w:name="_GoBack"/>
            <w:bookmarkEnd w:id="0"/>
          </w:p>
        </w:tc>
      </w:tr>
      <w:tr w:rsidR="001E4BA6" w14:paraId="6858D3EC" w14:textId="77777777" w:rsidTr="006050FD">
        <w:tc>
          <w:tcPr>
            <w:tcW w:w="1843" w:type="dxa"/>
            <w:tcBorders>
              <w:left w:val="single" w:sz="4" w:space="0" w:color="auto"/>
            </w:tcBorders>
          </w:tcPr>
          <w:p w14:paraId="0257C069" w14:textId="77777777" w:rsidR="001E4BA6" w:rsidRDefault="001E4BA6" w:rsidP="006050FD">
            <w:pPr>
              <w:pStyle w:val="CRCoverPage"/>
              <w:spacing w:after="0"/>
              <w:rPr>
                <w:b/>
                <w:i/>
                <w:noProof/>
                <w:sz w:val="8"/>
                <w:szCs w:val="8"/>
              </w:rPr>
            </w:pPr>
          </w:p>
        </w:tc>
        <w:tc>
          <w:tcPr>
            <w:tcW w:w="1560" w:type="dxa"/>
            <w:gridSpan w:val="4"/>
          </w:tcPr>
          <w:p w14:paraId="7B7D347D" w14:textId="77777777" w:rsidR="001E4BA6" w:rsidRDefault="001E4BA6" w:rsidP="006050FD">
            <w:pPr>
              <w:pStyle w:val="CRCoverPage"/>
              <w:spacing w:after="0"/>
              <w:rPr>
                <w:noProof/>
                <w:sz w:val="8"/>
                <w:szCs w:val="8"/>
              </w:rPr>
            </w:pPr>
          </w:p>
        </w:tc>
        <w:tc>
          <w:tcPr>
            <w:tcW w:w="2694" w:type="dxa"/>
            <w:gridSpan w:val="3"/>
          </w:tcPr>
          <w:p w14:paraId="0D539008" w14:textId="77777777" w:rsidR="001E4BA6" w:rsidRDefault="001E4BA6" w:rsidP="006050FD">
            <w:pPr>
              <w:pStyle w:val="CRCoverPage"/>
              <w:spacing w:after="0"/>
              <w:rPr>
                <w:noProof/>
                <w:sz w:val="8"/>
                <w:szCs w:val="8"/>
              </w:rPr>
            </w:pPr>
          </w:p>
        </w:tc>
        <w:tc>
          <w:tcPr>
            <w:tcW w:w="1417" w:type="dxa"/>
            <w:gridSpan w:val="2"/>
          </w:tcPr>
          <w:p w14:paraId="59C94D9C" w14:textId="77777777" w:rsidR="001E4BA6" w:rsidRDefault="001E4BA6" w:rsidP="006050FD">
            <w:pPr>
              <w:pStyle w:val="CRCoverPage"/>
              <w:spacing w:after="0"/>
              <w:rPr>
                <w:noProof/>
                <w:sz w:val="8"/>
                <w:szCs w:val="8"/>
              </w:rPr>
            </w:pPr>
          </w:p>
        </w:tc>
        <w:tc>
          <w:tcPr>
            <w:tcW w:w="2127" w:type="dxa"/>
            <w:tcBorders>
              <w:right w:val="single" w:sz="4" w:space="0" w:color="auto"/>
            </w:tcBorders>
          </w:tcPr>
          <w:p w14:paraId="1AB3372F" w14:textId="77777777" w:rsidR="001E4BA6" w:rsidRDefault="001E4BA6" w:rsidP="006050FD">
            <w:pPr>
              <w:pStyle w:val="CRCoverPage"/>
              <w:spacing w:after="0"/>
              <w:rPr>
                <w:noProof/>
                <w:sz w:val="8"/>
                <w:szCs w:val="8"/>
              </w:rPr>
            </w:pPr>
          </w:p>
        </w:tc>
      </w:tr>
      <w:tr w:rsidR="001E4BA6" w14:paraId="7208ED62" w14:textId="77777777" w:rsidTr="006050FD">
        <w:trPr>
          <w:cantSplit/>
        </w:trPr>
        <w:tc>
          <w:tcPr>
            <w:tcW w:w="1843" w:type="dxa"/>
            <w:tcBorders>
              <w:left w:val="single" w:sz="4" w:space="0" w:color="auto"/>
            </w:tcBorders>
          </w:tcPr>
          <w:p w14:paraId="32C6FA5F" w14:textId="77777777" w:rsidR="001E4BA6" w:rsidRDefault="001E4BA6" w:rsidP="006050FD">
            <w:pPr>
              <w:pStyle w:val="CRCoverPage"/>
              <w:tabs>
                <w:tab w:val="right" w:pos="1759"/>
              </w:tabs>
              <w:spacing w:after="0"/>
              <w:rPr>
                <w:b/>
                <w:i/>
                <w:noProof/>
              </w:rPr>
            </w:pPr>
            <w:r>
              <w:rPr>
                <w:b/>
                <w:i/>
                <w:noProof/>
              </w:rPr>
              <w:t>Category:</w:t>
            </w:r>
          </w:p>
        </w:tc>
        <w:tc>
          <w:tcPr>
            <w:tcW w:w="425" w:type="dxa"/>
            <w:shd w:val="pct30" w:color="FFFF00" w:fill="auto"/>
          </w:tcPr>
          <w:p w14:paraId="167FEF19" w14:textId="77777777" w:rsidR="001E4BA6" w:rsidRDefault="001E4BA6" w:rsidP="006050FD">
            <w:pPr>
              <w:pStyle w:val="CRCoverPage"/>
              <w:spacing w:after="0"/>
              <w:ind w:left="100"/>
              <w:rPr>
                <w:b/>
                <w:noProof/>
              </w:rPr>
            </w:pPr>
            <w:r>
              <w:rPr>
                <w:b/>
                <w:noProof/>
              </w:rPr>
              <w:t>F</w:t>
            </w:r>
          </w:p>
        </w:tc>
        <w:tc>
          <w:tcPr>
            <w:tcW w:w="3829" w:type="dxa"/>
            <w:gridSpan w:val="6"/>
            <w:tcBorders>
              <w:left w:val="nil"/>
            </w:tcBorders>
          </w:tcPr>
          <w:p w14:paraId="45044ABA" w14:textId="77777777" w:rsidR="001E4BA6" w:rsidRDefault="001E4BA6" w:rsidP="006050FD">
            <w:pPr>
              <w:pStyle w:val="CRCoverPage"/>
              <w:spacing w:after="0"/>
              <w:rPr>
                <w:noProof/>
              </w:rPr>
            </w:pPr>
          </w:p>
        </w:tc>
        <w:tc>
          <w:tcPr>
            <w:tcW w:w="1417" w:type="dxa"/>
            <w:gridSpan w:val="2"/>
            <w:tcBorders>
              <w:left w:val="nil"/>
            </w:tcBorders>
          </w:tcPr>
          <w:p w14:paraId="50B3A7B2" w14:textId="77777777" w:rsidR="001E4BA6" w:rsidRDefault="001E4BA6" w:rsidP="006050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35479C" w14:textId="77777777" w:rsidR="001E4BA6" w:rsidRDefault="001E4BA6" w:rsidP="006050FD">
            <w:pPr>
              <w:pStyle w:val="CRCoverPage"/>
              <w:spacing w:after="0"/>
              <w:ind w:left="100"/>
              <w:rPr>
                <w:noProof/>
              </w:rPr>
            </w:pPr>
            <w:r>
              <w:rPr>
                <w:noProof/>
              </w:rPr>
              <w:t>Rel-15</w:t>
            </w:r>
          </w:p>
        </w:tc>
      </w:tr>
      <w:tr w:rsidR="001E4BA6" w14:paraId="0131DB27" w14:textId="77777777" w:rsidTr="006050FD">
        <w:tc>
          <w:tcPr>
            <w:tcW w:w="1843" w:type="dxa"/>
            <w:tcBorders>
              <w:left w:val="single" w:sz="4" w:space="0" w:color="auto"/>
              <w:bottom w:val="single" w:sz="4" w:space="0" w:color="auto"/>
            </w:tcBorders>
          </w:tcPr>
          <w:p w14:paraId="5B87ADE7" w14:textId="77777777" w:rsidR="001E4BA6" w:rsidRDefault="001E4BA6" w:rsidP="006050FD">
            <w:pPr>
              <w:pStyle w:val="CRCoverPage"/>
              <w:spacing w:after="0"/>
              <w:rPr>
                <w:b/>
                <w:i/>
                <w:noProof/>
              </w:rPr>
            </w:pPr>
          </w:p>
        </w:tc>
        <w:tc>
          <w:tcPr>
            <w:tcW w:w="4678" w:type="dxa"/>
            <w:gridSpan w:val="8"/>
            <w:tcBorders>
              <w:bottom w:val="single" w:sz="4" w:space="0" w:color="auto"/>
            </w:tcBorders>
          </w:tcPr>
          <w:p w14:paraId="7F2766EF" w14:textId="77777777" w:rsidR="001E4BA6" w:rsidRDefault="001E4BA6" w:rsidP="006050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A4CDDF" w14:textId="77777777" w:rsidR="001E4BA6" w:rsidRDefault="001E4BA6" w:rsidP="006050FD">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3E7A9EFB" w14:textId="77777777" w:rsidR="001E4BA6" w:rsidRPr="007C2097" w:rsidRDefault="001E4BA6" w:rsidP="006050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BA6" w14:paraId="7251732F" w14:textId="77777777" w:rsidTr="006050FD">
        <w:tc>
          <w:tcPr>
            <w:tcW w:w="1843" w:type="dxa"/>
          </w:tcPr>
          <w:p w14:paraId="70B12415" w14:textId="77777777" w:rsidR="001E4BA6" w:rsidRDefault="001E4BA6" w:rsidP="006050FD">
            <w:pPr>
              <w:pStyle w:val="CRCoverPage"/>
              <w:spacing w:after="0"/>
              <w:rPr>
                <w:b/>
                <w:i/>
                <w:noProof/>
                <w:sz w:val="8"/>
                <w:szCs w:val="8"/>
              </w:rPr>
            </w:pPr>
          </w:p>
        </w:tc>
        <w:tc>
          <w:tcPr>
            <w:tcW w:w="7798" w:type="dxa"/>
            <w:gridSpan w:val="10"/>
          </w:tcPr>
          <w:p w14:paraId="56C22D51" w14:textId="77777777" w:rsidR="001E4BA6" w:rsidRDefault="001E4BA6" w:rsidP="006050FD">
            <w:pPr>
              <w:pStyle w:val="CRCoverPage"/>
              <w:spacing w:after="0"/>
              <w:rPr>
                <w:noProof/>
                <w:sz w:val="8"/>
                <w:szCs w:val="8"/>
              </w:rPr>
            </w:pPr>
          </w:p>
        </w:tc>
      </w:tr>
      <w:tr w:rsidR="001E4BA6" w14:paraId="009E1216" w14:textId="77777777" w:rsidTr="006050FD">
        <w:tc>
          <w:tcPr>
            <w:tcW w:w="2268" w:type="dxa"/>
            <w:gridSpan w:val="2"/>
            <w:tcBorders>
              <w:top w:val="single" w:sz="4" w:space="0" w:color="auto"/>
              <w:left w:val="single" w:sz="4" w:space="0" w:color="auto"/>
            </w:tcBorders>
          </w:tcPr>
          <w:p w14:paraId="39BCCE75" w14:textId="77777777" w:rsidR="001E4BA6" w:rsidRDefault="001E4BA6" w:rsidP="006050F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E44CB0D" w14:textId="03233FC1" w:rsidR="00480907" w:rsidRDefault="008362A7" w:rsidP="00164524">
            <w:pPr>
              <w:pStyle w:val="CRCoverPage"/>
              <w:spacing w:before="120" w:after="0"/>
              <w:rPr>
                <w:noProof/>
                <w:lang w:eastAsia="zh-CN"/>
              </w:rPr>
            </w:pPr>
            <w:r>
              <w:rPr>
                <w:noProof/>
                <w:lang w:eastAsia="zh-CN"/>
              </w:rPr>
              <w:t>RAN1</w:t>
            </w:r>
            <w:r w:rsidR="00CF28EF">
              <w:rPr>
                <w:noProof/>
                <w:lang w:eastAsia="zh-CN"/>
              </w:rPr>
              <w:t xml:space="preserve">/RAN4 </w:t>
            </w:r>
            <w:r w:rsidR="005F6A00">
              <w:rPr>
                <w:noProof/>
                <w:lang w:eastAsia="zh-CN"/>
              </w:rPr>
              <w:t>specified</w:t>
            </w:r>
            <w:r w:rsidR="00CF28EF">
              <w:rPr>
                <w:noProof/>
                <w:lang w:eastAsia="zh-CN"/>
              </w:rPr>
              <w:t xml:space="preserve"> that for </w:t>
            </w:r>
            <w:r w:rsidR="00480907">
              <w:rPr>
                <w:noProof/>
                <w:lang w:eastAsia="zh-CN"/>
              </w:rPr>
              <w:t xml:space="preserve">physical channels, the subcarrier spacing supports </w:t>
            </w:r>
            <w:r w:rsidR="00CF28EF">
              <w:rPr>
                <w:noProof/>
                <w:lang w:eastAsia="zh-CN"/>
              </w:rPr>
              <w:t xml:space="preserve">15kHz, 30kHz or 60kHz </w:t>
            </w:r>
            <w:r w:rsidR="00480907">
              <w:rPr>
                <w:noProof/>
                <w:lang w:eastAsia="zh-CN"/>
              </w:rPr>
              <w:t xml:space="preserve">for low spectrum(e.g. &lt;6GHz),  and supports 60kHz or 120kHz for high spectrum(e.g. &gt;6GHz). </w:t>
            </w:r>
          </w:p>
          <w:p w14:paraId="663EA99A" w14:textId="34D42D00" w:rsidR="00480907" w:rsidRDefault="00480907" w:rsidP="00164524">
            <w:pPr>
              <w:pStyle w:val="CRCoverPage"/>
              <w:spacing w:before="120" w:after="0"/>
              <w:rPr>
                <w:noProof/>
                <w:lang w:eastAsia="zh-CN"/>
              </w:rPr>
            </w:pPr>
            <w:r>
              <w:rPr>
                <w:noProof/>
                <w:lang w:eastAsia="zh-CN"/>
              </w:rPr>
              <w:t xml:space="preserve">According to current TS38.331, </w:t>
            </w:r>
            <w:r w:rsidR="005F6A00">
              <w:rPr>
                <w:noProof/>
                <w:lang w:eastAsia="zh-CN"/>
              </w:rPr>
              <w:t>it</w:t>
            </w:r>
            <w:r>
              <w:rPr>
                <w:noProof/>
                <w:lang w:eastAsia="zh-CN"/>
              </w:rPr>
              <w:t xml:space="preserve"> is well captured in the field description of subcarrierSpacing in BWP </w:t>
            </w:r>
            <w:r w:rsidR="005F6A00">
              <w:rPr>
                <w:noProof/>
                <w:lang w:eastAsia="zh-CN"/>
              </w:rPr>
              <w:t xml:space="preserve">configuration </w:t>
            </w:r>
            <w:r>
              <w:rPr>
                <w:noProof/>
                <w:lang w:eastAsia="zh-CN"/>
              </w:rPr>
              <w:t>(as copied below).</w:t>
            </w:r>
          </w:p>
          <w:tbl>
            <w:tblPr>
              <w:tblStyle w:val="af5"/>
              <w:tblW w:w="0" w:type="auto"/>
              <w:tblLayout w:type="fixed"/>
              <w:tblLook w:val="04A0" w:firstRow="1" w:lastRow="0" w:firstColumn="1" w:lastColumn="0" w:noHBand="0" w:noVBand="1"/>
            </w:tblPr>
            <w:tblGrid>
              <w:gridCol w:w="7274"/>
            </w:tblGrid>
            <w:tr w:rsidR="00480907" w14:paraId="19925E77" w14:textId="77777777" w:rsidTr="00480907">
              <w:tc>
                <w:tcPr>
                  <w:tcW w:w="7274" w:type="dxa"/>
                </w:tcPr>
                <w:p w14:paraId="5DAC475D" w14:textId="77777777" w:rsidR="00480907" w:rsidRPr="00645E3C" w:rsidRDefault="00480907" w:rsidP="00480907">
                  <w:pPr>
                    <w:pStyle w:val="TAL"/>
                    <w:rPr>
                      <w:lang w:val="en-GB" w:eastAsia="ja-JP"/>
                    </w:rPr>
                  </w:pPr>
                  <w:r w:rsidRPr="00645E3C">
                    <w:rPr>
                      <w:b/>
                      <w:i/>
                      <w:lang w:val="en-GB" w:eastAsia="ja-JP"/>
                    </w:rPr>
                    <w:t>subcarrierSpacing</w:t>
                  </w:r>
                </w:p>
                <w:p w14:paraId="747A7974" w14:textId="353A9201" w:rsidR="00480907" w:rsidRDefault="00480907" w:rsidP="00480907">
                  <w:pPr>
                    <w:pStyle w:val="CRCoverPage"/>
                    <w:spacing w:after="0"/>
                    <w:rPr>
                      <w:noProof/>
                      <w:lang w:eastAsia="zh-CN"/>
                    </w:rPr>
                  </w:pPr>
                  <w:r w:rsidRPr="00480907">
                    <w:rPr>
                      <w:sz w:val="20"/>
                      <w:lang w:val="en-GB" w:eastAsia="ja-JP"/>
                    </w:rPr>
                    <w:t xml:space="preserve">Subcarrier spacing to be used in this BWP for all channels and reference signals unless explicitly configured elsewhere. Corresponds to subcarrier spacing according to TS 38.211 [16], Table 4.2-1. The value kHz15 corresponds to µ=0, kHz30 to µ=1, and so on. </w:t>
                  </w:r>
                  <w:r w:rsidRPr="00480907">
                    <w:rPr>
                      <w:sz w:val="20"/>
                      <w:highlight w:val="yellow"/>
                      <w:lang w:val="en-GB" w:eastAsia="ja-JP"/>
                    </w:rPr>
                    <w:t>Only the values 15, 30, or 60 kHz (&lt;6GHz), and 60 or 120 kHz (&gt;6GHz) are applicable</w:t>
                  </w:r>
                  <w:r w:rsidRPr="00480907">
                    <w:rPr>
                      <w:sz w:val="20"/>
                      <w:lang w:val="en-GB" w:eastAsia="ja-JP"/>
                    </w:rPr>
                    <w:t>. For the initial DL BWP this field has the same value as the field subCarrierSpacingCommon in MIB of the same serving cell.</w:t>
                  </w:r>
                </w:p>
              </w:tc>
            </w:tr>
          </w:tbl>
          <w:p w14:paraId="69264E23" w14:textId="10749234" w:rsidR="00480907" w:rsidRDefault="00480907" w:rsidP="00164524">
            <w:pPr>
              <w:pStyle w:val="CRCoverPage"/>
              <w:spacing w:before="120" w:after="0"/>
              <w:rPr>
                <w:noProof/>
                <w:lang w:eastAsia="zh-CN"/>
              </w:rPr>
            </w:pPr>
            <w:r>
              <w:rPr>
                <w:noProof/>
                <w:lang w:eastAsia="zh-CN"/>
              </w:rPr>
              <w:t>However, for the subcarrierSpacing field defined in SCS-SpecificCarrier, it says that ”</w:t>
            </w:r>
            <w:r w:rsidRPr="00164524">
              <w:rPr>
                <w:noProof/>
                <w:lang w:eastAsia="zh-CN"/>
              </w:rPr>
              <w:t xml:space="preserve"> </w:t>
            </w:r>
            <w:r w:rsidRPr="00164524">
              <w:rPr>
                <w:i/>
                <w:noProof/>
                <w:lang w:eastAsia="zh-CN"/>
              </w:rPr>
              <w:t>Only the values 15 or 30 kHz (&lt;6GHz), 60 or 120 kHz (&gt;6GHz) are applicable.</w:t>
            </w:r>
            <w:r>
              <w:rPr>
                <w:noProof/>
                <w:lang w:eastAsia="zh-CN"/>
              </w:rPr>
              <w:t xml:space="preserve">” The applicability of 60kHz to low spectrum is missing. </w:t>
            </w:r>
          </w:p>
          <w:p w14:paraId="0CE57207" w14:textId="718D6B0B" w:rsidR="00164524" w:rsidRDefault="00164524" w:rsidP="00164524">
            <w:pPr>
              <w:pStyle w:val="CRCoverPage"/>
              <w:spacing w:before="120" w:after="0"/>
              <w:rPr>
                <w:noProof/>
                <w:lang w:eastAsia="zh-CN"/>
              </w:rPr>
            </w:pPr>
            <w:r>
              <w:rPr>
                <w:noProof/>
                <w:lang w:eastAsia="zh-CN"/>
              </w:rPr>
              <w:t>Since</w:t>
            </w:r>
            <w:r w:rsidR="00513E7A">
              <w:rPr>
                <w:noProof/>
                <w:lang w:eastAsia="zh-CN"/>
              </w:rPr>
              <w:t xml:space="preserve"> </w:t>
            </w:r>
            <w:r>
              <w:rPr>
                <w:noProof/>
                <w:lang w:eastAsia="zh-CN"/>
              </w:rPr>
              <w:t>SCS-SpecificCarrier</w:t>
            </w:r>
            <w:r w:rsidR="00513E7A">
              <w:rPr>
                <w:noProof/>
                <w:lang w:eastAsia="zh-CN"/>
              </w:rPr>
              <w:t xml:space="preserve"> field</w:t>
            </w:r>
            <w:r>
              <w:rPr>
                <w:noProof/>
                <w:lang w:eastAsia="zh-CN"/>
              </w:rPr>
              <w:t xml:space="preserve"> is used to confi</w:t>
            </w:r>
            <w:r w:rsidR="00513E7A">
              <w:rPr>
                <w:noProof/>
                <w:lang w:eastAsia="zh-CN"/>
              </w:rPr>
              <w:t>gure c</w:t>
            </w:r>
            <w:r>
              <w:rPr>
                <w:noProof/>
                <w:lang w:eastAsia="zh-CN"/>
              </w:rPr>
              <w:t xml:space="preserve">ell specific channel bandwidth as well as UE specific channel bandwidth for UE, </w:t>
            </w:r>
            <w:r w:rsidR="00513E7A">
              <w:rPr>
                <w:noProof/>
                <w:lang w:eastAsia="zh-CN"/>
              </w:rPr>
              <w:t>and</w:t>
            </w:r>
            <w:r w:rsidR="00151CC5">
              <w:rPr>
                <w:noProof/>
                <w:lang w:eastAsia="zh-CN"/>
              </w:rPr>
              <w:t xml:space="preserve"> BWP is configured based on the </w:t>
            </w:r>
            <w:r w:rsidR="00CB1562">
              <w:rPr>
                <w:noProof/>
                <w:lang w:eastAsia="zh-CN"/>
              </w:rPr>
              <w:t>cell specific channel bandwidth</w:t>
            </w:r>
            <w:r w:rsidR="00151CC5">
              <w:rPr>
                <w:noProof/>
                <w:lang w:eastAsia="zh-CN"/>
              </w:rPr>
              <w:t xml:space="preserve"> and related to the </w:t>
            </w:r>
            <w:r w:rsidR="00CB1562">
              <w:rPr>
                <w:noProof/>
                <w:lang w:eastAsia="zh-CN"/>
              </w:rPr>
              <w:t>UE specific channel bandwidth</w:t>
            </w:r>
            <w:r w:rsidR="00151CC5">
              <w:rPr>
                <w:noProof/>
                <w:lang w:eastAsia="zh-CN"/>
              </w:rPr>
              <w:t>. So it is vital to correct the restriction in SCS-SpecificCarrrier.</w:t>
            </w:r>
            <w:r>
              <w:rPr>
                <w:noProof/>
                <w:lang w:eastAsia="zh-CN"/>
              </w:rPr>
              <w:t xml:space="preserve"> </w:t>
            </w:r>
          </w:p>
          <w:p w14:paraId="7811DCE8" w14:textId="6A8F8A42" w:rsidR="009B7888" w:rsidRDefault="009B7888" w:rsidP="00164524">
            <w:pPr>
              <w:pStyle w:val="CRCoverPage"/>
              <w:spacing w:before="120" w:after="0"/>
              <w:rPr>
                <w:noProof/>
                <w:lang w:eastAsia="zh-CN"/>
              </w:rPr>
            </w:pPr>
            <w:r>
              <w:rPr>
                <w:noProof/>
                <w:lang w:eastAsia="zh-CN"/>
              </w:rPr>
              <w:t xml:space="preserve">In addition, for the subcarrierSpacing field in RateMatchPattern, the field description also needs update.  </w:t>
            </w:r>
          </w:p>
          <w:p w14:paraId="566876B0" w14:textId="02208B4E" w:rsidR="001E4BA6" w:rsidRPr="00801398" w:rsidRDefault="001E4BA6" w:rsidP="00164524">
            <w:pPr>
              <w:pStyle w:val="CRCoverPage"/>
              <w:spacing w:after="0"/>
              <w:rPr>
                <w:noProof/>
              </w:rPr>
            </w:pPr>
          </w:p>
        </w:tc>
      </w:tr>
      <w:tr w:rsidR="001E4BA6" w14:paraId="4E34668A" w14:textId="77777777" w:rsidTr="006050FD">
        <w:tc>
          <w:tcPr>
            <w:tcW w:w="2268" w:type="dxa"/>
            <w:gridSpan w:val="2"/>
            <w:tcBorders>
              <w:left w:val="single" w:sz="4" w:space="0" w:color="auto"/>
            </w:tcBorders>
          </w:tcPr>
          <w:p w14:paraId="4B2888CB" w14:textId="77777777" w:rsidR="001E4BA6" w:rsidRDefault="001E4BA6" w:rsidP="006050FD">
            <w:pPr>
              <w:pStyle w:val="CRCoverPage"/>
              <w:spacing w:after="0"/>
              <w:rPr>
                <w:b/>
                <w:i/>
                <w:noProof/>
                <w:sz w:val="8"/>
                <w:szCs w:val="8"/>
              </w:rPr>
            </w:pPr>
          </w:p>
        </w:tc>
        <w:tc>
          <w:tcPr>
            <w:tcW w:w="7373" w:type="dxa"/>
            <w:gridSpan w:val="9"/>
            <w:tcBorders>
              <w:right w:val="single" w:sz="4" w:space="0" w:color="auto"/>
            </w:tcBorders>
          </w:tcPr>
          <w:p w14:paraId="6D14B36E" w14:textId="77777777" w:rsidR="001E4BA6" w:rsidRDefault="001E4BA6" w:rsidP="006050FD">
            <w:pPr>
              <w:pStyle w:val="CRCoverPage"/>
              <w:spacing w:after="0"/>
              <w:rPr>
                <w:noProof/>
                <w:sz w:val="8"/>
                <w:szCs w:val="8"/>
              </w:rPr>
            </w:pPr>
          </w:p>
        </w:tc>
      </w:tr>
      <w:tr w:rsidR="001E4BA6" w:rsidRPr="00AD67E4" w14:paraId="12601866" w14:textId="77777777" w:rsidTr="006050FD">
        <w:tc>
          <w:tcPr>
            <w:tcW w:w="2268" w:type="dxa"/>
            <w:gridSpan w:val="2"/>
            <w:tcBorders>
              <w:left w:val="single" w:sz="4" w:space="0" w:color="auto"/>
            </w:tcBorders>
          </w:tcPr>
          <w:p w14:paraId="4B4EA568" w14:textId="77777777" w:rsidR="001E4BA6" w:rsidRDefault="001E4BA6" w:rsidP="006050F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3289C22" w14:textId="77777777" w:rsidR="009B7888" w:rsidRPr="007660DB" w:rsidRDefault="009B7888" w:rsidP="009B7888">
            <w:pPr>
              <w:pStyle w:val="CRCoverPage"/>
              <w:numPr>
                <w:ilvl w:val="0"/>
                <w:numId w:val="37"/>
              </w:numPr>
              <w:spacing w:after="0"/>
              <w:ind w:left="384" w:hanging="384"/>
              <w:rPr>
                <w:noProof/>
              </w:rPr>
            </w:pPr>
            <w:r>
              <w:rPr>
                <w:rFonts w:eastAsia="Malgun Gothic"/>
              </w:rPr>
              <w:t xml:space="preserve">Revise from “Only the values 15 or 30 kHz (&lt;6GHz)” to “Only the values 15, 30 or 60 kHz (&lt;6GHz)” in the field description of </w:t>
            </w:r>
            <w:r w:rsidRPr="00151CC5">
              <w:rPr>
                <w:rFonts w:eastAsia="Malgun Gothic"/>
                <w:i/>
              </w:rPr>
              <w:t>subcarrierSpacing</w:t>
            </w:r>
            <w:r>
              <w:rPr>
                <w:rFonts w:eastAsia="Malgun Gothic"/>
              </w:rPr>
              <w:t xml:space="preserve"> in </w:t>
            </w:r>
            <w:r>
              <w:rPr>
                <w:rFonts w:eastAsia="Malgun Gothic"/>
                <w:i/>
              </w:rPr>
              <w:t>RateMatchPattern</w:t>
            </w:r>
            <w:r>
              <w:rPr>
                <w:rFonts w:eastAsia="Malgun Gothic"/>
              </w:rPr>
              <w:t>.</w:t>
            </w:r>
          </w:p>
          <w:p w14:paraId="79B157DA" w14:textId="1348B749" w:rsidR="001E4BA6" w:rsidRPr="009B7888" w:rsidRDefault="00151CC5" w:rsidP="007660DB">
            <w:pPr>
              <w:pStyle w:val="CRCoverPage"/>
              <w:numPr>
                <w:ilvl w:val="0"/>
                <w:numId w:val="37"/>
              </w:numPr>
              <w:spacing w:after="0"/>
              <w:ind w:left="384" w:hanging="384"/>
              <w:rPr>
                <w:rFonts w:eastAsia="Malgun Gothic"/>
              </w:rPr>
            </w:pPr>
            <w:r>
              <w:rPr>
                <w:rFonts w:eastAsia="Malgun Gothic"/>
              </w:rPr>
              <w:t xml:space="preserve">Revise from “Only the values 15 or 30 kHz (&lt;6GHz)” to “Only the values 15, </w:t>
            </w:r>
            <w:r>
              <w:rPr>
                <w:rFonts w:eastAsia="Malgun Gothic"/>
              </w:rPr>
              <w:lastRenderedPageBreak/>
              <w:t xml:space="preserve">30 or 60 kHz (&lt;6GHz)” in the field description of </w:t>
            </w:r>
            <w:r w:rsidRPr="00151CC5">
              <w:rPr>
                <w:rFonts w:eastAsia="Malgun Gothic"/>
                <w:i/>
              </w:rPr>
              <w:t>subcarrierSpacing</w:t>
            </w:r>
            <w:r>
              <w:rPr>
                <w:rFonts w:eastAsia="Malgun Gothic"/>
              </w:rPr>
              <w:t xml:space="preserve"> in </w:t>
            </w:r>
            <w:r w:rsidRPr="00151CC5">
              <w:rPr>
                <w:rFonts w:eastAsia="Malgun Gothic"/>
                <w:i/>
              </w:rPr>
              <w:t>SCS-SpecificCarrier</w:t>
            </w:r>
            <w:r w:rsidR="007660DB">
              <w:rPr>
                <w:rFonts w:eastAsia="Malgun Gothic"/>
              </w:rPr>
              <w:t xml:space="preserve">. </w:t>
            </w:r>
          </w:p>
          <w:p w14:paraId="4A032C8F" w14:textId="64DBF5A1" w:rsidR="009B7888" w:rsidRPr="007660DB" w:rsidRDefault="009B7888" w:rsidP="009B7888">
            <w:pPr>
              <w:pStyle w:val="CRCoverPage"/>
              <w:spacing w:after="0"/>
              <w:ind w:left="384"/>
              <w:rPr>
                <w:noProof/>
              </w:rPr>
            </w:pPr>
          </w:p>
          <w:p w14:paraId="48156A94" w14:textId="77777777" w:rsidR="007660DB" w:rsidRDefault="007660DB" w:rsidP="007660DB">
            <w:pPr>
              <w:pStyle w:val="CRCoverPage"/>
              <w:spacing w:after="0"/>
              <w:ind w:left="384"/>
              <w:rPr>
                <w:noProof/>
              </w:rPr>
            </w:pPr>
          </w:p>
          <w:p w14:paraId="23843B3C" w14:textId="77777777" w:rsidR="001E4BA6" w:rsidRDefault="001E4BA6" w:rsidP="006050FD">
            <w:pPr>
              <w:pStyle w:val="CRCoverPage"/>
              <w:spacing w:after="0"/>
              <w:rPr>
                <w:b/>
                <w:noProof/>
              </w:rPr>
            </w:pPr>
            <w:r>
              <w:rPr>
                <w:rFonts w:hint="eastAsia"/>
                <w:b/>
                <w:noProof/>
              </w:rPr>
              <w:t>Impact analysis</w:t>
            </w:r>
          </w:p>
          <w:p w14:paraId="672D9C3C" w14:textId="77777777" w:rsidR="00E11386" w:rsidRDefault="00E11386" w:rsidP="00E11386">
            <w:pPr>
              <w:pStyle w:val="CRCoverPage"/>
              <w:spacing w:after="0"/>
              <w:rPr>
                <w:noProof/>
                <w:u w:val="single"/>
                <w:lang w:eastAsia="zh-CN"/>
              </w:rPr>
            </w:pPr>
            <w:r>
              <w:rPr>
                <w:noProof/>
                <w:u w:val="single"/>
                <w:lang w:eastAsia="zh-CN"/>
              </w:rPr>
              <w:t>Impacted 5G architecture options:</w:t>
            </w:r>
          </w:p>
          <w:p w14:paraId="5BCFA2F4" w14:textId="2C1C9FC0" w:rsidR="00E11386" w:rsidRDefault="00E11386" w:rsidP="00E11386">
            <w:pPr>
              <w:pStyle w:val="CRCoverPage"/>
              <w:spacing w:after="0"/>
              <w:rPr>
                <w:noProof/>
                <w:lang w:eastAsia="zh-CN"/>
              </w:rPr>
            </w:pPr>
            <w:r>
              <w:rPr>
                <w:noProof/>
                <w:lang w:eastAsia="zh-CN"/>
              </w:rPr>
              <w:t>NR SA, EN-DC</w:t>
            </w:r>
          </w:p>
          <w:p w14:paraId="33D71EE8" w14:textId="77777777" w:rsidR="00151CC5" w:rsidRDefault="00151CC5" w:rsidP="006050FD">
            <w:pPr>
              <w:pStyle w:val="CRCoverPage"/>
              <w:spacing w:after="0"/>
              <w:rPr>
                <w:noProof/>
                <w:u w:val="single"/>
              </w:rPr>
            </w:pPr>
          </w:p>
          <w:p w14:paraId="22E13C26" w14:textId="77777777" w:rsidR="001E4BA6" w:rsidRDefault="001E4BA6" w:rsidP="006050FD">
            <w:pPr>
              <w:pStyle w:val="CRCoverPage"/>
              <w:spacing w:after="0"/>
              <w:rPr>
                <w:noProof/>
              </w:rPr>
            </w:pPr>
            <w:r>
              <w:rPr>
                <w:noProof/>
                <w:u w:val="single"/>
              </w:rPr>
              <w:t>Impacted functionality</w:t>
            </w:r>
            <w:r>
              <w:rPr>
                <w:noProof/>
              </w:rPr>
              <w:t>:</w:t>
            </w:r>
          </w:p>
          <w:p w14:paraId="35CD3EFE" w14:textId="3094B44F" w:rsidR="001E4BA6" w:rsidRDefault="00E11386" w:rsidP="006050FD">
            <w:pPr>
              <w:pStyle w:val="CRCoverPage"/>
              <w:spacing w:after="0"/>
              <w:rPr>
                <w:rFonts w:eastAsia="Malgun Gothic"/>
              </w:rPr>
            </w:pPr>
            <w:r>
              <w:rPr>
                <w:rFonts w:eastAsia="Malgun Gothic"/>
              </w:rPr>
              <w:t>Numerology configuration</w:t>
            </w:r>
          </w:p>
          <w:p w14:paraId="7876BA2E" w14:textId="77777777" w:rsidR="00FA50E5" w:rsidRDefault="00FA50E5" w:rsidP="006050FD">
            <w:pPr>
              <w:pStyle w:val="CRCoverPage"/>
              <w:spacing w:after="0"/>
              <w:rPr>
                <w:rFonts w:eastAsia="Malgun Gothic"/>
              </w:rPr>
            </w:pPr>
          </w:p>
          <w:p w14:paraId="460B0059" w14:textId="77777777" w:rsidR="00FA50E5" w:rsidRDefault="00FA50E5" w:rsidP="00FA50E5">
            <w:pPr>
              <w:pStyle w:val="CRCoverPage"/>
              <w:spacing w:after="0"/>
              <w:rPr>
                <w:noProof/>
                <w:u w:val="single"/>
              </w:rPr>
            </w:pPr>
            <w:r w:rsidRPr="00FA50E5">
              <w:rPr>
                <w:noProof/>
                <w:u w:val="single"/>
              </w:rPr>
              <w:t xml:space="preserve">Inter-operability: </w:t>
            </w:r>
          </w:p>
          <w:p w14:paraId="23026A32" w14:textId="77777777" w:rsidR="007C2416" w:rsidRDefault="007C2416" w:rsidP="00FA50E5">
            <w:pPr>
              <w:pStyle w:val="CRCoverPage"/>
              <w:spacing w:after="0"/>
              <w:rPr>
                <w:noProof/>
                <w:u w:val="single"/>
              </w:rPr>
            </w:pPr>
          </w:p>
          <w:p w14:paraId="6E135FC7" w14:textId="6F399464" w:rsidR="007C2416" w:rsidRPr="003E3BB8" w:rsidRDefault="007C2416" w:rsidP="00FA50E5">
            <w:pPr>
              <w:pStyle w:val="CRCoverPage"/>
              <w:spacing w:after="0"/>
              <w:rPr>
                <w:noProof/>
                <w:u w:val="single"/>
              </w:rPr>
            </w:pPr>
            <w:r>
              <w:rPr>
                <w:noProof/>
                <w:u w:val="single"/>
              </w:rPr>
              <w:t>For Change1:</w:t>
            </w:r>
          </w:p>
          <w:p w14:paraId="061E9170" w14:textId="08B2EB20" w:rsidR="007C2416" w:rsidRDefault="007C2416" w:rsidP="007C2416">
            <w:pPr>
              <w:pStyle w:val="CRCoverPage"/>
              <w:numPr>
                <w:ilvl w:val="0"/>
                <w:numId w:val="39"/>
              </w:numPr>
              <w:spacing w:after="0"/>
              <w:ind w:left="384"/>
              <w:rPr>
                <w:rFonts w:eastAsia="Malgun Gothic"/>
              </w:rPr>
            </w:pPr>
            <w:r w:rsidRPr="00FA50E5">
              <w:rPr>
                <w:rFonts w:eastAsia="Malgun Gothic"/>
              </w:rPr>
              <w:t>If the UE is implemented according t</w:t>
            </w:r>
            <w:r>
              <w:rPr>
                <w:rFonts w:eastAsia="Malgun Gothic"/>
              </w:rPr>
              <w:t>o the CR and the network is not,</w:t>
            </w:r>
            <w:r w:rsidRPr="00FA50E5">
              <w:rPr>
                <w:rFonts w:eastAsia="Malgun Gothic"/>
              </w:rPr>
              <w:t xml:space="preserve"> </w:t>
            </w:r>
            <w:r>
              <w:rPr>
                <w:rFonts w:eastAsia="Malgun Gothic"/>
              </w:rPr>
              <w:t>there is no inter-operability issue, but in this case, network is unable to configure 60kHz subcarrier spacing in rateMatchPattern for FR1</w:t>
            </w:r>
            <w:r w:rsidRPr="00FA50E5">
              <w:rPr>
                <w:rFonts w:eastAsia="Malgun Gothic" w:hint="eastAsia"/>
              </w:rPr>
              <w:t>.</w:t>
            </w:r>
          </w:p>
          <w:p w14:paraId="72FB80F5" w14:textId="515B2A40" w:rsidR="007C2416" w:rsidRPr="007C2416" w:rsidRDefault="007C2416" w:rsidP="007C2416">
            <w:pPr>
              <w:pStyle w:val="CRCoverPage"/>
              <w:numPr>
                <w:ilvl w:val="0"/>
                <w:numId w:val="39"/>
              </w:numPr>
              <w:spacing w:after="0"/>
              <w:ind w:left="384"/>
              <w:rPr>
                <w:rFonts w:eastAsia="Malgun Gothic"/>
              </w:rPr>
            </w:pPr>
            <w:r w:rsidRPr="007C2416">
              <w:rPr>
                <w:rFonts w:eastAsia="Malgun Gothic"/>
              </w:rPr>
              <w:t xml:space="preserve">If the network is implemented according to the CR and the UE is not, </w:t>
            </w:r>
            <w:r w:rsidR="00874B26">
              <w:rPr>
                <w:rFonts w:eastAsia="Malgun Gothic"/>
              </w:rPr>
              <w:t>when network configures 60kHz SCS in rateMatchPattern</w:t>
            </w:r>
            <w:r w:rsidR="00E31CC9">
              <w:rPr>
                <w:rFonts w:eastAsia="Malgun Gothic"/>
              </w:rPr>
              <w:t xml:space="preserve"> for FR1</w:t>
            </w:r>
            <w:r w:rsidR="00874B26">
              <w:rPr>
                <w:rFonts w:eastAsia="Malgun Gothic"/>
              </w:rPr>
              <w:t xml:space="preserve"> </w:t>
            </w:r>
            <w:r w:rsidR="00E31CC9">
              <w:rPr>
                <w:rFonts w:eastAsia="Malgun Gothic"/>
              </w:rPr>
              <w:t>(after receiving the UE capability saying that the UE supports 60kHz), the UE might still assume the configuration is invalid even if the UE supports 60kHz for FR1</w:t>
            </w:r>
            <w:r w:rsidR="00CE21AE">
              <w:rPr>
                <w:rFonts w:eastAsia="Malgun Gothic"/>
              </w:rPr>
              <w:t xml:space="preserve">. </w:t>
            </w:r>
          </w:p>
          <w:p w14:paraId="00EC14E9" w14:textId="73457CDD" w:rsidR="007C2416" w:rsidRDefault="007C2416" w:rsidP="00FA50E5">
            <w:pPr>
              <w:pStyle w:val="CRCoverPage"/>
              <w:spacing w:after="0"/>
              <w:rPr>
                <w:noProof/>
                <w:u w:val="single"/>
              </w:rPr>
            </w:pPr>
          </w:p>
          <w:p w14:paraId="70DE1FA3" w14:textId="5666B6FB" w:rsidR="007C2416" w:rsidRPr="00FA50E5" w:rsidRDefault="007C2416" w:rsidP="00FA50E5">
            <w:pPr>
              <w:pStyle w:val="CRCoverPage"/>
              <w:spacing w:after="0"/>
              <w:rPr>
                <w:noProof/>
                <w:u w:val="single"/>
              </w:rPr>
            </w:pPr>
            <w:r>
              <w:rPr>
                <w:noProof/>
                <w:u w:val="single"/>
              </w:rPr>
              <w:t>For Change2:</w:t>
            </w:r>
          </w:p>
          <w:p w14:paraId="1D011A99" w14:textId="750BF31E" w:rsidR="00FA50E5" w:rsidRDefault="00FA50E5" w:rsidP="00CE21AE">
            <w:pPr>
              <w:pStyle w:val="CRCoverPage"/>
              <w:numPr>
                <w:ilvl w:val="0"/>
                <w:numId w:val="41"/>
              </w:numPr>
              <w:spacing w:after="0"/>
              <w:ind w:left="384" w:hanging="384"/>
              <w:rPr>
                <w:rFonts w:eastAsia="Malgun Gothic"/>
              </w:rPr>
            </w:pPr>
            <w:r w:rsidRPr="00FA50E5">
              <w:rPr>
                <w:rFonts w:eastAsia="Malgun Gothic"/>
              </w:rPr>
              <w:t>If the UE is implemented according t</w:t>
            </w:r>
            <w:r>
              <w:rPr>
                <w:rFonts w:eastAsia="Malgun Gothic"/>
              </w:rPr>
              <w:t>o the CR and the network is not,</w:t>
            </w:r>
            <w:r w:rsidRPr="00FA50E5">
              <w:rPr>
                <w:rFonts w:eastAsia="Malgun Gothic"/>
              </w:rPr>
              <w:t xml:space="preserve"> </w:t>
            </w:r>
            <w:r w:rsidR="00E11386">
              <w:rPr>
                <w:rFonts w:eastAsia="Malgun Gothic"/>
              </w:rPr>
              <w:t>there is no inter-operability issue, but in this case, network is unable to configure 60kHz</w:t>
            </w:r>
            <w:r w:rsidR="00422D69">
              <w:rPr>
                <w:rFonts w:eastAsia="Malgun Gothic"/>
              </w:rPr>
              <w:t xml:space="preserve"> subcarrier spacing </w:t>
            </w:r>
            <w:r w:rsidR="00E11386">
              <w:rPr>
                <w:rFonts w:eastAsia="Malgun Gothic"/>
              </w:rPr>
              <w:t>for FR1</w:t>
            </w:r>
            <w:r w:rsidRPr="00FA50E5">
              <w:rPr>
                <w:rFonts w:eastAsia="Malgun Gothic" w:hint="eastAsia"/>
              </w:rPr>
              <w:t>.</w:t>
            </w:r>
          </w:p>
          <w:p w14:paraId="7DD1606E" w14:textId="692CF879" w:rsidR="00FA50E5" w:rsidRPr="00FA50E5" w:rsidRDefault="00FA50E5" w:rsidP="00CE21AE">
            <w:pPr>
              <w:pStyle w:val="CRCoverPage"/>
              <w:numPr>
                <w:ilvl w:val="0"/>
                <w:numId w:val="41"/>
              </w:numPr>
              <w:spacing w:after="0"/>
              <w:ind w:left="384" w:hanging="384"/>
              <w:rPr>
                <w:rFonts w:eastAsia="Malgun Gothic"/>
              </w:rPr>
            </w:pPr>
            <w:r w:rsidRPr="00FA50E5">
              <w:rPr>
                <w:rFonts w:eastAsia="Malgun Gothic"/>
              </w:rPr>
              <w:t xml:space="preserve">If the network is implemented according to the CR and the UE is not, </w:t>
            </w:r>
            <w:r w:rsidR="00E11386">
              <w:rPr>
                <w:rFonts w:eastAsia="Malgun Gothic"/>
              </w:rPr>
              <w:t xml:space="preserve">in case network </w:t>
            </w:r>
            <w:r w:rsidR="00F33480">
              <w:rPr>
                <w:rFonts w:eastAsia="Malgun Gothic"/>
              </w:rPr>
              <w:t xml:space="preserve">only </w:t>
            </w:r>
            <w:r w:rsidR="00E11386">
              <w:rPr>
                <w:rFonts w:eastAsia="Malgun Gothic"/>
              </w:rPr>
              <w:t>configures 60kHz numerology for FR1</w:t>
            </w:r>
            <w:r w:rsidR="00F33480">
              <w:rPr>
                <w:rFonts w:eastAsia="Malgun Gothic"/>
              </w:rPr>
              <w:t xml:space="preserve"> (without 15kHz and 30kHz provided</w:t>
            </w:r>
            <w:r w:rsidR="00E31CC9">
              <w:rPr>
                <w:rFonts w:eastAsia="Malgun Gothic"/>
              </w:rPr>
              <w:t>)</w:t>
            </w:r>
            <w:r w:rsidR="00F33480">
              <w:rPr>
                <w:rFonts w:eastAsia="Malgun Gothic"/>
              </w:rPr>
              <w:t xml:space="preserve"> in SCS-SpecificCarrierList</w:t>
            </w:r>
            <w:r w:rsidR="00422D69">
              <w:rPr>
                <w:rFonts w:eastAsia="Malgun Gothic"/>
              </w:rPr>
              <w:t xml:space="preserve"> in SIB1</w:t>
            </w:r>
            <w:r w:rsidR="00E11386">
              <w:rPr>
                <w:rFonts w:eastAsia="Malgun Gothic"/>
              </w:rPr>
              <w:t xml:space="preserve">, </w:t>
            </w:r>
            <w:r w:rsidR="00F33480">
              <w:rPr>
                <w:rFonts w:eastAsia="Malgun Gothic"/>
              </w:rPr>
              <w:t xml:space="preserve">then </w:t>
            </w:r>
            <w:r w:rsidR="00E31CC9">
              <w:rPr>
                <w:rFonts w:eastAsia="Malgun Gothic"/>
              </w:rPr>
              <w:t xml:space="preserve">a </w:t>
            </w:r>
            <w:r w:rsidR="00F33480">
              <w:rPr>
                <w:rFonts w:eastAsia="Malgun Gothic"/>
              </w:rPr>
              <w:t>UE not support</w:t>
            </w:r>
            <w:r w:rsidR="00E31CC9">
              <w:rPr>
                <w:rFonts w:eastAsia="Malgun Gothic"/>
              </w:rPr>
              <w:t>ing</w:t>
            </w:r>
            <w:r w:rsidR="00F33480">
              <w:rPr>
                <w:rFonts w:eastAsia="Malgun Gothic"/>
              </w:rPr>
              <w:t xml:space="preserve"> 60kHz SCS </w:t>
            </w:r>
            <w:r w:rsidR="00422D69">
              <w:rPr>
                <w:rFonts w:eastAsia="Malgun Gothic"/>
              </w:rPr>
              <w:t>will treat</w:t>
            </w:r>
            <w:r w:rsidR="00F33480">
              <w:rPr>
                <w:rFonts w:eastAsia="Malgun Gothic"/>
              </w:rPr>
              <w:t xml:space="preserve"> this cell</w:t>
            </w:r>
            <w:r w:rsidR="00422D69">
              <w:rPr>
                <w:rFonts w:eastAsia="Malgun Gothic"/>
              </w:rPr>
              <w:t xml:space="preserve"> as barred</w:t>
            </w:r>
            <w:r w:rsidR="00FF15BC">
              <w:rPr>
                <w:rFonts w:eastAsia="Malgun Gothic"/>
              </w:rPr>
              <w:t>. I</w:t>
            </w:r>
            <w:r w:rsidR="00422D69">
              <w:rPr>
                <w:rFonts w:eastAsia="Malgun Gothic"/>
              </w:rPr>
              <w:t>n addition, in case the network configures</w:t>
            </w:r>
            <w:r w:rsidR="00263458">
              <w:rPr>
                <w:rFonts w:eastAsia="Malgun Gothic"/>
              </w:rPr>
              <w:t xml:space="preserve"> 60kHz and other SCS(e.g. 15kHz or 30kHz) in SCS-SpecificCarrierList in SIB1, and the</w:t>
            </w:r>
            <w:r w:rsidR="00422D69">
              <w:rPr>
                <w:rFonts w:eastAsia="Malgun Gothic"/>
              </w:rPr>
              <w:t xml:space="preserve"> </w:t>
            </w:r>
            <w:r w:rsidR="00263458">
              <w:rPr>
                <w:rFonts w:eastAsia="Malgun Gothic"/>
              </w:rPr>
              <w:t xml:space="preserve">SCS of </w:t>
            </w:r>
            <w:r w:rsidR="00422D69">
              <w:rPr>
                <w:rFonts w:eastAsia="Malgun Gothic"/>
              </w:rPr>
              <w:t>initial BWP</w:t>
            </w:r>
            <w:r w:rsidR="009B7888">
              <w:rPr>
                <w:rFonts w:eastAsia="Malgun Gothic"/>
              </w:rPr>
              <w:t xml:space="preserve"> in SIB1</w:t>
            </w:r>
            <w:r w:rsidR="00E31CC9">
              <w:rPr>
                <w:rFonts w:eastAsia="Malgun Gothic"/>
              </w:rPr>
              <w:t xml:space="preserve"> is set to 60kHz, a UE </w:t>
            </w:r>
            <w:r w:rsidR="00263458">
              <w:rPr>
                <w:rFonts w:eastAsia="Malgun Gothic"/>
              </w:rPr>
              <w:t>not support</w:t>
            </w:r>
            <w:r w:rsidR="00E31CC9">
              <w:rPr>
                <w:rFonts w:eastAsia="Malgun Gothic"/>
              </w:rPr>
              <w:t>ing</w:t>
            </w:r>
            <w:r w:rsidR="00263458">
              <w:rPr>
                <w:rFonts w:eastAsia="Malgun Gothic"/>
              </w:rPr>
              <w:t xml:space="preserve"> 60kHz SCS will also treat this cell as barred</w:t>
            </w:r>
            <w:r w:rsidR="00556E44">
              <w:rPr>
                <w:noProof/>
              </w:rPr>
              <w:t>.</w:t>
            </w:r>
          </w:p>
          <w:p w14:paraId="238E04BD" w14:textId="77777777" w:rsidR="007C2416" w:rsidRDefault="007C2416" w:rsidP="006050FD">
            <w:pPr>
              <w:pStyle w:val="CRCoverPage"/>
              <w:spacing w:after="0"/>
              <w:rPr>
                <w:noProof/>
                <w:lang w:eastAsia="zh-CN"/>
              </w:rPr>
            </w:pPr>
          </w:p>
          <w:p w14:paraId="1DF6712A" w14:textId="77777777" w:rsidR="007C2416" w:rsidRPr="004833F7" w:rsidRDefault="007C2416" w:rsidP="006050FD">
            <w:pPr>
              <w:pStyle w:val="CRCoverPage"/>
              <w:spacing w:after="0"/>
              <w:rPr>
                <w:noProof/>
                <w:lang w:eastAsia="zh-CN"/>
              </w:rPr>
            </w:pPr>
          </w:p>
        </w:tc>
      </w:tr>
      <w:tr w:rsidR="001E4BA6" w14:paraId="648D488A" w14:textId="77777777" w:rsidTr="006050FD">
        <w:tc>
          <w:tcPr>
            <w:tcW w:w="2268" w:type="dxa"/>
            <w:gridSpan w:val="2"/>
            <w:tcBorders>
              <w:left w:val="single" w:sz="4" w:space="0" w:color="auto"/>
            </w:tcBorders>
          </w:tcPr>
          <w:p w14:paraId="0B94C71E" w14:textId="77777777" w:rsidR="001E4BA6" w:rsidRDefault="001E4BA6" w:rsidP="006050FD">
            <w:pPr>
              <w:pStyle w:val="CRCoverPage"/>
              <w:spacing w:after="0"/>
              <w:rPr>
                <w:b/>
                <w:i/>
                <w:noProof/>
                <w:sz w:val="8"/>
                <w:szCs w:val="8"/>
              </w:rPr>
            </w:pPr>
          </w:p>
        </w:tc>
        <w:tc>
          <w:tcPr>
            <w:tcW w:w="7373" w:type="dxa"/>
            <w:gridSpan w:val="9"/>
            <w:tcBorders>
              <w:right w:val="single" w:sz="4" w:space="0" w:color="auto"/>
            </w:tcBorders>
          </w:tcPr>
          <w:p w14:paraId="65A77701" w14:textId="77777777" w:rsidR="001E4BA6" w:rsidRDefault="001E4BA6" w:rsidP="006050FD">
            <w:pPr>
              <w:pStyle w:val="CRCoverPage"/>
              <w:spacing w:after="0"/>
              <w:rPr>
                <w:noProof/>
                <w:sz w:val="8"/>
                <w:szCs w:val="8"/>
              </w:rPr>
            </w:pPr>
          </w:p>
        </w:tc>
      </w:tr>
      <w:tr w:rsidR="001E4BA6" w:rsidRPr="00E97295" w14:paraId="2A1BC7B6" w14:textId="77777777" w:rsidTr="006050FD">
        <w:tc>
          <w:tcPr>
            <w:tcW w:w="2268" w:type="dxa"/>
            <w:gridSpan w:val="2"/>
            <w:tcBorders>
              <w:left w:val="single" w:sz="4" w:space="0" w:color="auto"/>
              <w:bottom w:val="single" w:sz="4" w:space="0" w:color="auto"/>
            </w:tcBorders>
          </w:tcPr>
          <w:p w14:paraId="1B24B48C" w14:textId="77777777" w:rsidR="001E4BA6" w:rsidRDefault="001E4BA6" w:rsidP="006050F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A2F0D3D" w14:textId="5881DFFE" w:rsidR="001E4BA6" w:rsidRPr="00E97295" w:rsidRDefault="00F33480" w:rsidP="00334394">
            <w:pPr>
              <w:pStyle w:val="CRCoverPage"/>
              <w:spacing w:after="0"/>
              <w:rPr>
                <w:noProof/>
              </w:rPr>
            </w:pPr>
            <w:r>
              <w:rPr>
                <w:noProof/>
              </w:rPr>
              <w:t>Network is unable to deploy 60kHz numerology for FR1 frequencies</w:t>
            </w:r>
            <w:r w:rsidR="00FA50E5">
              <w:rPr>
                <w:noProof/>
              </w:rPr>
              <w:t xml:space="preserve">. </w:t>
            </w:r>
            <w:r w:rsidR="00CE21AE">
              <w:rPr>
                <w:noProof/>
              </w:rPr>
              <w:t>And network is unable to configure 60kHz SCS for rate matching pattern.</w:t>
            </w:r>
          </w:p>
        </w:tc>
      </w:tr>
      <w:tr w:rsidR="001E4BA6" w14:paraId="0429ABD2" w14:textId="77777777" w:rsidTr="006050FD">
        <w:tc>
          <w:tcPr>
            <w:tcW w:w="2268" w:type="dxa"/>
            <w:gridSpan w:val="2"/>
          </w:tcPr>
          <w:p w14:paraId="06C94FD6" w14:textId="77777777" w:rsidR="001E4BA6" w:rsidRDefault="001E4BA6" w:rsidP="006050FD">
            <w:pPr>
              <w:pStyle w:val="CRCoverPage"/>
              <w:spacing w:after="0"/>
              <w:rPr>
                <w:b/>
                <w:i/>
                <w:noProof/>
                <w:sz w:val="8"/>
                <w:szCs w:val="8"/>
              </w:rPr>
            </w:pPr>
          </w:p>
        </w:tc>
        <w:tc>
          <w:tcPr>
            <w:tcW w:w="7373" w:type="dxa"/>
            <w:gridSpan w:val="9"/>
          </w:tcPr>
          <w:p w14:paraId="7408797D" w14:textId="77777777" w:rsidR="001E4BA6" w:rsidRDefault="001E4BA6" w:rsidP="006050FD">
            <w:pPr>
              <w:pStyle w:val="CRCoverPage"/>
              <w:spacing w:after="0"/>
              <w:rPr>
                <w:noProof/>
                <w:sz w:val="8"/>
                <w:szCs w:val="8"/>
              </w:rPr>
            </w:pPr>
          </w:p>
        </w:tc>
      </w:tr>
      <w:tr w:rsidR="001E4BA6" w14:paraId="0591B396" w14:textId="77777777" w:rsidTr="006050FD">
        <w:tc>
          <w:tcPr>
            <w:tcW w:w="2268" w:type="dxa"/>
            <w:gridSpan w:val="2"/>
            <w:tcBorders>
              <w:top w:val="single" w:sz="4" w:space="0" w:color="auto"/>
              <w:left w:val="single" w:sz="4" w:space="0" w:color="auto"/>
            </w:tcBorders>
          </w:tcPr>
          <w:p w14:paraId="4DB1510F" w14:textId="77777777" w:rsidR="001E4BA6" w:rsidRDefault="001E4BA6" w:rsidP="006050F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67F8803" w14:textId="335F2A62" w:rsidR="001E4BA6" w:rsidRDefault="001E4BA6" w:rsidP="00556E44">
            <w:pPr>
              <w:pStyle w:val="CRCoverPage"/>
              <w:spacing w:after="0"/>
              <w:ind w:left="100"/>
              <w:rPr>
                <w:noProof/>
              </w:rPr>
            </w:pPr>
            <w:r>
              <w:rPr>
                <w:noProof/>
                <w:lang w:eastAsia="zh-CN"/>
              </w:rPr>
              <w:t>6.3.</w:t>
            </w:r>
            <w:r w:rsidR="00F33480">
              <w:rPr>
                <w:noProof/>
                <w:lang w:eastAsia="zh-CN"/>
              </w:rPr>
              <w:t>2</w:t>
            </w:r>
          </w:p>
        </w:tc>
      </w:tr>
      <w:tr w:rsidR="001E4BA6" w14:paraId="542C1099" w14:textId="77777777" w:rsidTr="006050FD">
        <w:tc>
          <w:tcPr>
            <w:tcW w:w="2268" w:type="dxa"/>
            <w:gridSpan w:val="2"/>
            <w:tcBorders>
              <w:left w:val="single" w:sz="4" w:space="0" w:color="auto"/>
            </w:tcBorders>
          </w:tcPr>
          <w:p w14:paraId="41A32276" w14:textId="77777777" w:rsidR="001E4BA6" w:rsidRDefault="001E4BA6" w:rsidP="006050FD">
            <w:pPr>
              <w:pStyle w:val="CRCoverPage"/>
              <w:spacing w:after="0"/>
              <w:rPr>
                <w:b/>
                <w:i/>
                <w:noProof/>
                <w:sz w:val="8"/>
                <w:szCs w:val="8"/>
              </w:rPr>
            </w:pPr>
          </w:p>
        </w:tc>
        <w:tc>
          <w:tcPr>
            <w:tcW w:w="7373" w:type="dxa"/>
            <w:gridSpan w:val="9"/>
            <w:tcBorders>
              <w:right w:val="single" w:sz="4" w:space="0" w:color="auto"/>
            </w:tcBorders>
          </w:tcPr>
          <w:p w14:paraId="2A6DDFB6" w14:textId="77777777" w:rsidR="001E4BA6" w:rsidRDefault="001E4BA6" w:rsidP="006050FD">
            <w:pPr>
              <w:pStyle w:val="CRCoverPage"/>
              <w:spacing w:after="0"/>
              <w:rPr>
                <w:noProof/>
                <w:sz w:val="8"/>
                <w:szCs w:val="8"/>
              </w:rPr>
            </w:pPr>
          </w:p>
        </w:tc>
      </w:tr>
      <w:tr w:rsidR="001E4BA6" w14:paraId="5AF69C54" w14:textId="77777777" w:rsidTr="006050FD">
        <w:tc>
          <w:tcPr>
            <w:tcW w:w="2268" w:type="dxa"/>
            <w:gridSpan w:val="2"/>
            <w:tcBorders>
              <w:left w:val="single" w:sz="4" w:space="0" w:color="auto"/>
            </w:tcBorders>
          </w:tcPr>
          <w:p w14:paraId="3985A25C" w14:textId="77777777" w:rsidR="001E4BA6" w:rsidRDefault="001E4BA6" w:rsidP="006050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B28906" w14:textId="77777777" w:rsidR="001E4BA6" w:rsidRDefault="001E4BA6" w:rsidP="006050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3F90B6" w14:textId="77777777" w:rsidR="001E4BA6" w:rsidRDefault="001E4BA6" w:rsidP="006050FD">
            <w:pPr>
              <w:pStyle w:val="CRCoverPage"/>
              <w:spacing w:after="0"/>
              <w:jc w:val="center"/>
              <w:rPr>
                <w:b/>
                <w:caps/>
                <w:noProof/>
              </w:rPr>
            </w:pPr>
            <w:r>
              <w:rPr>
                <w:b/>
                <w:caps/>
                <w:noProof/>
              </w:rPr>
              <w:t>N</w:t>
            </w:r>
          </w:p>
        </w:tc>
        <w:tc>
          <w:tcPr>
            <w:tcW w:w="2977" w:type="dxa"/>
            <w:gridSpan w:val="3"/>
          </w:tcPr>
          <w:p w14:paraId="139F4E51" w14:textId="77777777" w:rsidR="001E4BA6" w:rsidRDefault="001E4BA6" w:rsidP="006050F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18C35BE" w14:textId="77777777" w:rsidR="001E4BA6" w:rsidRDefault="001E4BA6" w:rsidP="006050FD">
            <w:pPr>
              <w:pStyle w:val="CRCoverPage"/>
              <w:spacing w:after="0"/>
              <w:ind w:left="99"/>
              <w:rPr>
                <w:noProof/>
              </w:rPr>
            </w:pPr>
          </w:p>
        </w:tc>
      </w:tr>
      <w:tr w:rsidR="001E4BA6" w14:paraId="2804DA48" w14:textId="77777777" w:rsidTr="006050FD">
        <w:tc>
          <w:tcPr>
            <w:tcW w:w="2268" w:type="dxa"/>
            <w:gridSpan w:val="2"/>
            <w:tcBorders>
              <w:left w:val="single" w:sz="4" w:space="0" w:color="auto"/>
            </w:tcBorders>
          </w:tcPr>
          <w:p w14:paraId="41D82858" w14:textId="77777777" w:rsidR="001E4BA6" w:rsidRDefault="001E4BA6" w:rsidP="006050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908C0A" w14:textId="77777777" w:rsidR="001E4BA6" w:rsidRDefault="001E4BA6" w:rsidP="00605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92DD4" w14:textId="77777777" w:rsidR="001E4BA6" w:rsidRDefault="001E4BA6" w:rsidP="006050FD">
            <w:pPr>
              <w:pStyle w:val="CRCoverPage"/>
              <w:spacing w:after="0"/>
              <w:jc w:val="center"/>
              <w:rPr>
                <w:b/>
                <w:caps/>
                <w:noProof/>
              </w:rPr>
            </w:pPr>
            <w:r>
              <w:rPr>
                <w:b/>
                <w:caps/>
                <w:noProof/>
              </w:rPr>
              <w:t>x</w:t>
            </w:r>
          </w:p>
        </w:tc>
        <w:tc>
          <w:tcPr>
            <w:tcW w:w="2977" w:type="dxa"/>
            <w:gridSpan w:val="3"/>
          </w:tcPr>
          <w:p w14:paraId="284001D2" w14:textId="77777777" w:rsidR="001E4BA6" w:rsidRDefault="001E4BA6" w:rsidP="006050F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A92AD08" w14:textId="77777777" w:rsidR="001E4BA6" w:rsidRDefault="001E4BA6" w:rsidP="006050FD">
            <w:pPr>
              <w:pStyle w:val="CRCoverPage"/>
              <w:spacing w:after="0"/>
              <w:ind w:left="99"/>
              <w:rPr>
                <w:noProof/>
              </w:rPr>
            </w:pPr>
            <w:r>
              <w:rPr>
                <w:noProof/>
              </w:rPr>
              <w:t xml:space="preserve">TS/TR ... CR ... </w:t>
            </w:r>
          </w:p>
        </w:tc>
      </w:tr>
      <w:tr w:rsidR="001E4BA6" w14:paraId="0FCCD045" w14:textId="77777777" w:rsidTr="006050FD">
        <w:tc>
          <w:tcPr>
            <w:tcW w:w="2268" w:type="dxa"/>
            <w:gridSpan w:val="2"/>
            <w:tcBorders>
              <w:left w:val="single" w:sz="4" w:space="0" w:color="auto"/>
            </w:tcBorders>
          </w:tcPr>
          <w:p w14:paraId="5D36D5D8" w14:textId="77777777" w:rsidR="001E4BA6" w:rsidRDefault="001E4BA6" w:rsidP="006050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B6A992" w14:textId="77777777" w:rsidR="001E4BA6" w:rsidRDefault="001E4BA6" w:rsidP="00605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4014F" w14:textId="77777777" w:rsidR="001E4BA6" w:rsidRDefault="001E4BA6" w:rsidP="006050FD">
            <w:pPr>
              <w:pStyle w:val="CRCoverPage"/>
              <w:spacing w:after="0"/>
              <w:jc w:val="center"/>
              <w:rPr>
                <w:b/>
                <w:caps/>
                <w:noProof/>
              </w:rPr>
            </w:pPr>
            <w:r>
              <w:rPr>
                <w:b/>
                <w:caps/>
                <w:noProof/>
              </w:rPr>
              <w:t>x</w:t>
            </w:r>
          </w:p>
        </w:tc>
        <w:tc>
          <w:tcPr>
            <w:tcW w:w="2977" w:type="dxa"/>
            <w:gridSpan w:val="3"/>
          </w:tcPr>
          <w:p w14:paraId="4E03012D" w14:textId="77777777" w:rsidR="001E4BA6" w:rsidRDefault="001E4BA6" w:rsidP="006050F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450EE24" w14:textId="77777777" w:rsidR="001E4BA6" w:rsidRDefault="001E4BA6" w:rsidP="006050FD">
            <w:pPr>
              <w:pStyle w:val="CRCoverPage"/>
              <w:spacing w:after="0"/>
              <w:ind w:left="99"/>
              <w:rPr>
                <w:noProof/>
              </w:rPr>
            </w:pPr>
            <w:r>
              <w:rPr>
                <w:noProof/>
              </w:rPr>
              <w:t xml:space="preserve">TS/TR ... CR ... </w:t>
            </w:r>
          </w:p>
        </w:tc>
      </w:tr>
      <w:tr w:rsidR="001E4BA6" w14:paraId="487C9BA5" w14:textId="77777777" w:rsidTr="006050FD">
        <w:tc>
          <w:tcPr>
            <w:tcW w:w="2268" w:type="dxa"/>
            <w:gridSpan w:val="2"/>
            <w:tcBorders>
              <w:left w:val="single" w:sz="4" w:space="0" w:color="auto"/>
            </w:tcBorders>
          </w:tcPr>
          <w:p w14:paraId="3F5E9DD7" w14:textId="77777777" w:rsidR="001E4BA6" w:rsidRDefault="001E4BA6" w:rsidP="006050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DA127B" w14:textId="77777777" w:rsidR="001E4BA6" w:rsidRDefault="001E4BA6" w:rsidP="00605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3B633" w14:textId="77777777" w:rsidR="001E4BA6" w:rsidRDefault="001E4BA6" w:rsidP="006050FD">
            <w:pPr>
              <w:pStyle w:val="CRCoverPage"/>
              <w:spacing w:after="0"/>
              <w:jc w:val="center"/>
              <w:rPr>
                <w:b/>
                <w:caps/>
                <w:noProof/>
              </w:rPr>
            </w:pPr>
            <w:r>
              <w:rPr>
                <w:b/>
                <w:caps/>
                <w:noProof/>
              </w:rPr>
              <w:t>x</w:t>
            </w:r>
          </w:p>
        </w:tc>
        <w:tc>
          <w:tcPr>
            <w:tcW w:w="2977" w:type="dxa"/>
            <w:gridSpan w:val="3"/>
          </w:tcPr>
          <w:p w14:paraId="7171A13C" w14:textId="77777777" w:rsidR="001E4BA6" w:rsidRDefault="001E4BA6" w:rsidP="006050F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F436B6A" w14:textId="77777777" w:rsidR="001E4BA6" w:rsidRDefault="001E4BA6" w:rsidP="006050FD">
            <w:pPr>
              <w:pStyle w:val="CRCoverPage"/>
              <w:spacing w:after="0"/>
              <w:ind w:left="99"/>
              <w:rPr>
                <w:noProof/>
              </w:rPr>
            </w:pPr>
            <w:r>
              <w:rPr>
                <w:noProof/>
              </w:rPr>
              <w:t xml:space="preserve">TS/TR ... CR ... </w:t>
            </w:r>
          </w:p>
        </w:tc>
      </w:tr>
      <w:tr w:rsidR="001E4BA6" w14:paraId="5D860D39" w14:textId="77777777" w:rsidTr="006050FD">
        <w:tc>
          <w:tcPr>
            <w:tcW w:w="2268" w:type="dxa"/>
            <w:gridSpan w:val="2"/>
            <w:tcBorders>
              <w:left w:val="single" w:sz="4" w:space="0" w:color="auto"/>
            </w:tcBorders>
          </w:tcPr>
          <w:p w14:paraId="6F6BF67C" w14:textId="77777777" w:rsidR="001E4BA6" w:rsidRDefault="001E4BA6" w:rsidP="006050FD">
            <w:pPr>
              <w:pStyle w:val="CRCoverPage"/>
              <w:spacing w:after="0"/>
              <w:rPr>
                <w:b/>
                <w:i/>
                <w:noProof/>
              </w:rPr>
            </w:pPr>
          </w:p>
        </w:tc>
        <w:tc>
          <w:tcPr>
            <w:tcW w:w="7373" w:type="dxa"/>
            <w:gridSpan w:val="9"/>
            <w:tcBorders>
              <w:right w:val="single" w:sz="4" w:space="0" w:color="auto"/>
            </w:tcBorders>
          </w:tcPr>
          <w:p w14:paraId="1BDBE251" w14:textId="77777777" w:rsidR="001E4BA6" w:rsidRDefault="001E4BA6" w:rsidP="006050FD">
            <w:pPr>
              <w:pStyle w:val="CRCoverPage"/>
              <w:spacing w:after="0"/>
              <w:rPr>
                <w:noProof/>
              </w:rPr>
            </w:pPr>
          </w:p>
        </w:tc>
      </w:tr>
      <w:tr w:rsidR="001E4BA6" w14:paraId="0F12D4D6" w14:textId="77777777" w:rsidTr="006050FD">
        <w:tc>
          <w:tcPr>
            <w:tcW w:w="2268" w:type="dxa"/>
            <w:gridSpan w:val="2"/>
            <w:tcBorders>
              <w:left w:val="single" w:sz="4" w:space="0" w:color="auto"/>
              <w:bottom w:val="single" w:sz="4" w:space="0" w:color="auto"/>
            </w:tcBorders>
          </w:tcPr>
          <w:p w14:paraId="7AB62EB4" w14:textId="77777777" w:rsidR="001E4BA6" w:rsidRDefault="001E4BA6" w:rsidP="006050F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A2A97EB" w14:textId="142DDB0E" w:rsidR="001E4BA6" w:rsidRDefault="001E4BA6" w:rsidP="006050FD">
            <w:pPr>
              <w:pStyle w:val="CRCoverPage"/>
              <w:spacing w:after="0"/>
              <w:ind w:left="100"/>
              <w:rPr>
                <w:noProof/>
              </w:rPr>
            </w:pPr>
          </w:p>
        </w:tc>
      </w:tr>
    </w:tbl>
    <w:p w14:paraId="607BCDA3" w14:textId="77777777" w:rsidR="001E4BA6" w:rsidRDefault="001E4BA6" w:rsidP="001E4BA6"/>
    <w:p w14:paraId="088CD364" w14:textId="77777777" w:rsidR="001E4BA6" w:rsidRPr="00F35584" w:rsidRDefault="001E4BA6" w:rsidP="001E4BA6">
      <w:pPr>
        <w:sectPr w:rsidR="001E4BA6" w:rsidRPr="00F35584" w:rsidSect="006050FD">
          <w:footnotePr>
            <w:numRestart w:val="eachSect"/>
          </w:footnotePr>
          <w:pgSz w:w="11907" w:h="16840" w:code="9"/>
          <w:pgMar w:top="1416" w:right="1133" w:bottom="1133" w:left="1133" w:header="0" w:footer="0" w:gutter="0"/>
          <w:cols w:space="720"/>
          <w:formProt w:val="0"/>
          <w:docGrid w:linePitch="272"/>
        </w:sectPr>
      </w:pPr>
    </w:p>
    <w:p w14:paraId="1D964965" w14:textId="13CB390E" w:rsidR="001E4BA6" w:rsidRDefault="00366D77" w:rsidP="001E4BA6">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1" w:name="OLE_LINK184"/>
      <w:bookmarkStart w:id="2" w:name="OLE_LINK185"/>
      <w:r>
        <w:rPr>
          <w:noProof/>
          <w:sz w:val="32"/>
          <w:lang w:eastAsia="zh-CN"/>
        </w:rPr>
        <w:lastRenderedPageBreak/>
        <w:t xml:space="preserve">Start of </w:t>
      </w:r>
      <w:r w:rsidR="009B7888">
        <w:rPr>
          <w:noProof/>
          <w:sz w:val="32"/>
          <w:lang w:eastAsia="zh-CN"/>
        </w:rPr>
        <w:t xml:space="preserve">first </w:t>
      </w:r>
      <w:r w:rsidR="001E4BA6">
        <w:rPr>
          <w:noProof/>
          <w:sz w:val="32"/>
          <w:lang w:eastAsia="zh-CN"/>
        </w:rPr>
        <w:t>change</w:t>
      </w:r>
    </w:p>
    <w:p w14:paraId="274F184C" w14:textId="77777777" w:rsidR="00F33480" w:rsidRPr="00645E3C" w:rsidRDefault="00F33480" w:rsidP="00F33480">
      <w:pPr>
        <w:pStyle w:val="3"/>
      </w:pPr>
      <w:bookmarkStart w:id="3" w:name="_Toc535261400"/>
      <w:bookmarkStart w:id="4" w:name="_Toc535261560"/>
      <w:bookmarkStart w:id="5" w:name="_Toc535261633"/>
      <w:bookmarkStart w:id="6" w:name="_Toc510018651"/>
      <w:bookmarkStart w:id="7" w:name="_Toc510018698"/>
      <w:bookmarkEnd w:id="1"/>
      <w:bookmarkEnd w:id="2"/>
      <w:r w:rsidRPr="00645E3C">
        <w:t>6.3.2</w:t>
      </w:r>
      <w:r w:rsidRPr="00645E3C">
        <w:tab/>
        <w:t>Radio resource control information elements</w:t>
      </w:r>
      <w:bookmarkEnd w:id="3"/>
    </w:p>
    <w:p w14:paraId="6E07EA73" w14:textId="77777777" w:rsidR="003461F2" w:rsidRPr="00AB1A0A" w:rsidRDefault="003461F2" w:rsidP="003461F2">
      <w:pPr>
        <w:pStyle w:val="4"/>
      </w:pPr>
      <w:bookmarkStart w:id="8" w:name="_Toc5285381"/>
      <w:bookmarkStart w:id="9" w:name="_Toc535261536"/>
      <w:bookmarkEnd w:id="4"/>
      <w:r w:rsidRPr="00AB1A0A">
        <w:t>–</w:t>
      </w:r>
      <w:r w:rsidRPr="00AB1A0A">
        <w:tab/>
      </w:r>
      <w:r w:rsidRPr="00AB1A0A">
        <w:rPr>
          <w:i/>
        </w:rPr>
        <w:t>RateMatchPattern</w:t>
      </w:r>
      <w:bookmarkEnd w:id="8"/>
    </w:p>
    <w:p w14:paraId="40BA2FD2" w14:textId="77777777" w:rsidR="003461F2" w:rsidRPr="00AB1A0A" w:rsidRDefault="003461F2" w:rsidP="003461F2">
      <w:r w:rsidRPr="00AB1A0A">
        <w:t xml:space="preserve">The IE </w:t>
      </w:r>
      <w:r w:rsidRPr="00AB1A0A">
        <w:rPr>
          <w:i/>
        </w:rPr>
        <w:t>RateMatchPattern</w:t>
      </w:r>
      <w:r w:rsidRPr="00AB1A0A">
        <w:t xml:space="preserve"> is used to configure one rate matching pattern for PDSCH, see TS 38.214 [19], clause 5.1.4.1.</w:t>
      </w:r>
    </w:p>
    <w:p w14:paraId="41C95073" w14:textId="77777777" w:rsidR="003461F2" w:rsidRPr="00AB1A0A" w:rsidRDefault="003461F2" w:rsidP="003461F2">
      <w:pPr>
        <w:pStyle w:val="TH"/>
        <w:rPr>
          <w:lang w:val="en-GB"/>
        </w:rPr>
      </w:pPr>
      <w:r w:rsidRPr="00AB1A0A">
        <w:rPr>
          <w:i/>
          <w:lang w:val="en-GB"/>
        </w:rPr>
        <w:t>RateMatchPattern</w:t>
      </w:r>
      <w:r w:rsidRPr="00AB1A0A">
        <w:rPr>
          <w:lang w:val="en-GB"/>
        </w:rPr>
        <w:t xml:space="preserve"> information element</w:t>
      </w:r>
    </w:p>
    <w:p w14:paraId="6320185A" w14:textId="77777777" w:rsidR="003461F2" w:rsidRPr="00AB1A0A" w:rsidRDefault="003461F2" w:rsidP="003461F2">
      <w:pPr>
        <w:pStyle w:val="PL"/>
        <w:rPr>
          <w:color w:val="808080"/>
        </w:rPr>
      </w:pPr>
      <w:r w:rsidRPr="00AB1A0A">
        <w:rPr>
          <w:color w:val="808080"/>
        </w:rPr>
        <w:t>-- ASN1START</w:t>
      </w:r>
    </w:p>
    <w:p w14:paraId="615326F6" w14:textId="77777777" w:rsidR="003461F2" w:rsidRPr="00AB1A0A" w:rsidRDefault="003461F2" w:rsidP="003461F2">
      <w:pPr>
        <w:pStyle w:val="PL"/>
        <w:rPr>
          <w:color w:val="808080"/>
        </w:rPr>
      </w:pPr>
      <w:r w:rsidRPr="00AB1A0A">
        <w:rPr>
          <w:color w:val="808080"/>
        </w:rPr>
        <w:t>-- TAG-RATEMATCHPATTERN-START</w:t>
      </w:r>
    </w:p>
    <w:p w14:paraId="4E0A8548" w14:textId="77777777" w:rsidR="003461F2" w:rsidRPr="00AB1A0A" w:rsidRDefault="003461F2" w:rsidP="003461F2">
      <w:pPr>
        <w:pStyle w:val="PL"/>
      </w:pPr>
    </w:p>
    <w:p w14:paraId="04A7F3CD" w14:textId="77777777" w:rsidR="003461F2" w:rsidRPr="00AB1A0A" w:rsidRDefault="003461F2" w:rsidP="003461F2">
      <w:pPr>
        <w:pStyle w:val="PL"/>
      </w:pPr>
      <w:r w:rsidRPr="00AB1A0A">
        <w:t xml:space="preserve">RateMatchPattern ::=                </w:t>
      </w:r>
      <w:r w:rsidRPr="00AB1A0A">
        <w:rPr>
          <w:color w:val="993366"/>
        </w:rPr>
        <w:t>SEQUENCE</w:t>
      </w:r>
      <w:r w:rsidRPr="00AB1A0A">
        <w:t xml:space="preserve"> {</w:t>
      </w:r>
    </w:p>
    <w:p w14:paraId="3A40AE61" w14:textId="77777777" w:rsidR="003461F2" w:rsidRPr="00AB1A0A" w:rsidRDefault="003461F2" w:rsidP="003461F2">
      <w:pPr>
        <w:pStyle w:val="PL"/>
      </w:pPr>
      <w:r w:rsidRPr="00AB1A0A">
        <w:t xml:space="preserve">    rateMatchPatternId                  RateMatchPatternId,</w:t>
      </w:r>
    </w:p>
    <w:p w14:paraId="5E6E8DD6" w14:textId="77777777" w:rsidR="003461F2" w:rsidRPr="00AB1A0A" w:rsidRDefault="003461F2" w:rsidP="003461F2">
      <w:pPr>
        <w:pStyle w:val="PL"/>
      </w:pPr>
    </w:p>
    <w:p w14:paraId="52443956" w14:textId="77777777" w:rsidR="003461F2" w:rsidRPr="00AB1A0A" w:rsidRDefault="003461F2" w:rsidP="003461F2">
      <w:pPr>
        <w:pStyle w:val="PL"/>
      </w:pPr>
      <w:r w:rsidRPr="00AB1A0A">
        <w:t xml:space="preserve">    patternType                         </w:t>
      </w:r>
      <w:r w:rsidRPr="00AB1A0A">
        <w:rPr>
          <w:color w:val="993366"/>
        </w:rPr>
        <w:t>CHOICE</w:t>
      </w:r>
      <w:r w:rsidRPr="00AB1A0A">
        <w:t xml:space="preserve"> {</w:t>
      </w:r>
    </w:p>
    <w:p w14:paraId="1E5875FB" w14:textId="77777777" w:rsidR="003461F2" w:rsidRPr="00AB1A0A" w:rsidRDefault="003461F2" w:rsidP="003461F2">
      <w:pPr>
        <w:pStyle w:val="PL"/>
      </w:pPr>
      <w:r w:rsidRPr="00AB1A0A">
        <w:t xml:space="preserve">        bitmaps                             </w:t>
      </w:r>
      <w:r w:rsidRPr="00AB1A0A">
        <w:rPr>
          <w:color w:val="993366"/>
        </w:rPr>
        <w:t>SEQUENCE</w:t>
      </w:r>
      <w:r w:rsidRPr="00AB1A0A">
        <w:t xml:space="preserve"> {</w:t>
      </w:r>
    </w:p>
    <w:p w14:paraId="42B2DA93" w14:textId="77777777" w:rsidR="003461F2" w:rsidRPr="00AB1A0A" w:rsidRDefault="003461F2" w:rsidP="003461F2">
      <w:pPr>
        <w:pStyle w:val="PL"/>
      </w:pPr>
      <w:r w:rsidRPr="00AB1A0A">
        <w:t xml:space="preserve">            resourceBlocks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(275)),</w:t>
      </w:r>
    </w:p>
    <w:p w14:paraId="627822AD" w14:textId="77777777" w:rsidR="003461F2" w:rsidRPr="00AB1A0A" w:rsidRDefault="003461F2" w:rsidP="003461F2">
      <w:pPr>
        <w:pStyle w:val="PL"/>
      </w:pPr>
      <w:r w:rsidRPr="00AB1A0A">
        <w:t xml:space="preserve">            symbolsInResourceBlock              </w:t>
      </w:r>
      <w:r w:rsidRPr="00AB1A0A">
        <w:rPr>
          <w:color w:val="993366"/>
        </w:rPr>
        <w:t>CHOICE</w:t>
      </w:r>
      <w:r w:rsidRPr="00AB1A0A">
        <w:t xml:space="preserve"> {</w:t>
      </w:r>
    </w:p>
    <w:p w14:paraId="35D7288E" w14:textId="77777777" w:rsidR="003461F2" w:rsidRPr="00AB1A0A" w:rsidRDefault="003461F2" w:rsidP="003461F2">
      <w:pPr>
        <w:pStyle w:val="PL"/>
      </w:pPr>
      <w:r w:rsidRPr="00AB1A0A">
        <w:t xml:space="preserve">                oneSlot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(14)),</w:t>
      </w:r>
    </w:p>
    <w:p w14:paraId="1A3BA408" w14:textId="77777777" w:rsidR="003461F2" w:rsidRPr="00AB1A0A" w:rsidRDefault="003461F2" w:rsidP="003461F2">
      <w:pPr>
        <w:pStyle w:val="PL"/>
      </w:pPr>
      <w:r w:rsidRPr="00AB1A0A">
        <w:t xml:space="preserve">                twoSlots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(28))</w:t>
      </w:r>
    </w:p>
    <w:p w14:paraId="7D109594" w14:textId="77777777" w:rsidR="003461F2" w:rsidRPr="00AB1A0A" w:rsidRDefault="003461F2" w:rsidP="003461F2">
      <w:pPr>
        <w:pStyle w:val="PL"/>
      </w:pPr>
      <w:r w:rsidRPr="00AB1A0A">
        <w:t xml:space="preserve">            },</w:t>
      </w:r>
    </w:p>
    <w:p w14:paraId="00474455" w14:textId="77777777" w:rsidR="003461F2" w:rsidRPr="00AB1A0A" w:rsidRDefault="003461F2" w:rsidP="003461F2">
      <w:pPr>
        <w:pStyle w:val="PL"/>
      </w:pPr>
      <w:r w:rsidRPr="00AB1A0A">
        <w:t xml:space="preserve">            periodicityAndPattern               </w:t>
      </w:r>
      <w:r w:rsidRPr="00AB1A0A">
        <w:rPr>
          <w:color w:val="993366"/>
        </w:rPr>
        <w:t>CHOICE</w:t>
      </w:r>
      <w:r w:rsidRPr="00AB1A0A">
        <w:t xml:space="preserve"> {</w:t>
      </w:r>
    </w:p>
    <w:p w14:paraId="49152434" w14:textId="77777777" w:rsidR="003461F2" w:rsidRPr="00AB1A0A" w:rsidRDefault="003461F2" w:rsidP="003461F2">
      <w:pPr>
        <w:pStyle w:val="PL"/>
      </w:pPr>
      <w:r w:rsidRPr="00AB1A0A">
        <w:t xml:space="preserve">                n2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w:t>
      </w:r>
    </w:p>
    <w:p w14:paraId="4B1AC8FD" w14:textId="77777777" w:rsidR="003461F2" w:rsidRPr="00AB1A0A" w:rsidRDefault="003461F2" w:rsidP="003461F2">
      <w:pPr>
        <w:pStyle w:val="PL"/>
      </w:pPr>
      <w:r w:rsidRPr="00AB1A0A">
        <w:t xml:space="preserve">                n4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(4)),</w:t>
      </w:r>
    </w:p>
    <w:p w14:paraId="5D9D81ED" w14:textId="77777777" w:rsidR="003461F2" w:rsidRPr="00AB1A0A" w:rsidRDefault="003461F2" w:rsidP="003461F2">
      <w:pPr>
        <w:pStyle w:val="PL"/>
      </w:pPr>
      <w:r w:rsidRPr="00AB1A0A">
        <w:t xml:space="preserve">                n5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(5)),</w:t>
      </w:r>
    </w:p>
    <w:p w14:paraId="7E8E5023" w14:textId="77777777" w:rsidR="003461F2" w:rsidRPr="00AB1A0A" w:rsidRDefault="003461F2" w:rsidP="003461F2">
      <w:pPr>
        <w:pStyle w:val="PL"/>
      </w:pPr>
      <w:r w:rsidRPr="00AB1A0A">
        <w:t xml:space="preserve">                n8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(8)),</w:t>
      </w:r>
    </w:p>
    <w:p w14:paraId="34A55643" w14:textId="77777777" w:rsidR="003461F2" w:rsidRPr="00AB1A0A" w:rsidRDefault="003461F2" w:rsidP="003461F2">
      <w:pPr>
        <w:pStyle w:val="PL"/>
      </w:pPr>
      <w:r w:rsidRPr="00AB1A0A">
        <w:t xml:space="preserve">                n10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(10)),</w:t>
      </w:r>
    </w:p>
    <w:p w14:paraId="45EB1272" w14:textId="77777777" w:rsidR="003461F2" w:rsidRPr="00AB1A0A" w:rsidRDefault="003461F2" w:rsidP="003461F2">
      <w:pPr>
        <w:pStyle w:val="PL"/>
      </w:pPr>
      <w:r w:rsidRPr="00AB1A0A">
        <w:t xml:space="preserve">                n20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(20)),</w:t>
      </w:r>
    </w:p>
    <w:p w14:paraId="662F6B8A" w14:textId="77777777" w:rsidR="003461F2" w:rsidRPr="00AB1A0A" w:rsidRDefault="003461F2" w:rsidP="003461F2">
      <w:pPr>
        <w:pStyle w:val="PL"/>
      </w:pPr>
      <w:r w:rsidRPr="00AB1A0A">
        <w:t xml:space="preserve">                n40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(40))</w:t>
      </w:r>
    </w:p>
    <w:p w14:paraId="443D7BF4" w14:textId="77777777" w:rsidR="003461F2" w:rsidRPr="00AB1A0A" w:rsidRDefault="003461F2" w:rsidP="003461F2">
      <w:pPr>
        <w:pStyle w:val="PL"/>
        <w:rPr>
          <w:color w:val="808080"/>
        </w:rPr>
      </w:pPr>
      <w:r w:rsidRPr="00AB1A0A">
        <w:t xml:space="preserve">            }                                                                                           </w:t>
      </w:r>
      <w:r w:rsidRPr="00AB1A0A">
        <w:rPr>
          <w:color w:val="993366"/>
        </w:rPr>
        <w:t>OPTIONAL</w:t>
      </w:r>
      <w:r w:rsidRPr="00AB1A0A">
        <w:t xml:space="preserve">,   </w:t>
      </w:r>
      <w:r w:rsidRPr="00AB1A0A">
        <w:rPr>
          <w:color w:val="808080"/>
        </w:rPr>
        <w:t>-- Need S</w:t>
      </w:r>
    </w:p>
    <w:p w14:paraId="05C90BEC" w14:textId="77777777" w:rsidR="003461F2" w:rsidRPr="00AB1A0A" w:rsidRDefault="003461F2" w:rsidP="003461F2">
      <w:pPr>
        <w:pStyle w:val="PL"/>
      </w:pPr>
      <w:r w:rsidRPr="00AB1A0A">
        <w:t xml:space="preserve">            ...</w:t>
      </w:r>
    </w:p>
    <w:p w14:paraId="0CDB0CC4" w14:textId="77777777" w:rsidR="003461F2" w:rsidRPr="00AB1A0A" w:rsidRDefault="003461F2" w:rsidP="003461F2">
      <w:pPr>
        <w:pStyle w:val="PL"/>
      </w:pPr>
      <w:r w:rsidRPr="00AB1A0A">
        <w:t xml:space="preserve">        },</w:t>
      </w:r>
    </w:p>
    <w:p w14:paraId="4A857F3D" w14:textId="77777777" w:rsidR="003461F2" w:rsidRPr="00AB1A0A" w:rsidRDefault="003461F2" w:rsidP="003461F2">
      <w:pPr>
        <w:pStyle w:val="PL"/>
      </w:pPr>
      <w:r w:rsidRPr="00AB1A0A">
        <w:t xml:space="preserve">        controlResourceSet                  ControlResourceSetId</w:t>
      </w:r>
    </w:p>
    <w:p w14:paraId="7E6F1E4C" w14:textId="77777777" w:rsidR="003461F2" w:rsidRPr="00AB1A0A" w:rsidRDefault="003461F2" w:rsidP="003461F2">
      <w:pPr>
        <w:pStyle w:val="PL"/>
      </w:pPr>
      <w:r w:rsidRPr="00AB1A0A">
        <w:t xml:space="preserve">    },</w:t>
      </w:r>
    </w:p>
    <w:p w14:paraId="07EA5355" w14:textId="77777777" w:rsidR="003461F2" w:rsidRPr="00AB1A0A" w:rsidRDefault="003461F2" w:rsidP="003461F2">
      <w:pPr>
        <w:pStyle w:val="PL"/>
        <w:rPr>
          <w:color w:val="808080"/>
        </w:rPr>
      </w:pPr>
      <w:r w:rsidRPr="00AB1A0A">
        <w:t xml:space="preserve">    subcarrierSpacing                   SubcarrierSpacing                                               </w:t>
      </w:r>
      <w:r w:rsidRPr="00AB1A0A">
        <w:rPr>
          <w:color w:val="993366"/>
        </w:rPr>
        <w:t>OPTIONAL</w:t>
      </w:r>
      <w:r w:rsidRPr="00AB1A0A">
        <w:t xml:space="preserve">,   </w:t>
      </w:r>
      <w:r w:rsidRPr="00AB1A0A">
        <w:rPr>
          <w:color w:val="808080"/>
        </w:rPr>
        <w:t>-- Cond CellLevel</w:t>
      </w:r>
    </w:p>
    <w:p w14:paraId="438B91F6" w14:textId="77777777" w:rsidR="003461F2" w:rsidRPr="00AB1A0A" w:rsidRDefault="003461F2" w:rsidP="003461F2">
      <w:pPr>
        <w:pStyle w:val="PL"/>
      </w:pPr>
      <w:r w:rsidRPr="00AB1A0A">
        <w:t xml:space="preserve">    dummy                               </w:t>
      </w:r>
      <w:r w:rsidRPr="00AB1A0A">
        <w:rPr>
          <w:color w:val="993366"/>
        </w:rPr>
        <w:t>ENUMERATED</w:t>
      </w:r>
      <w:r w:rsidRPr="00AB1A0A">
        <w:t xml:space="preserve"> { dynamic, semiStatic },</w:t>
      </w:r>
    </w:p>
    <w:p w14:paraId="5C6B590A" w14:textId="77777777" w:rsidR="003461F2" w:rsidRPr="00AB1A0A" w:rsidRDefault="003461F2" w:rsidP="003461F2">
      <w:pPr>
        <w:pStyle w:val="PL"/>
      </w:pPr>
      <w:r w:rsidRPr="00AB1A0A">
        <w:t xml:space="preserve">    ...</w:t>
      </w:r>
    </w:p>
    <w:p w14:paraId="1D43CA33" w14:textId="77777777" w:rsidR="003461F2" w:rsidRPr="00AB1A0A" w:rsidRDefault="003461F2" w:rsidP="003461F2">
      <w:pPr>
        <w:pStyle w:val="PL"/>
      </w:pPr>
      <w:r w:rsidRPr="00AB1A0A">
        <w:t>}</w:t>
      </w:r>
    </w:p>
    <w:p w14:paraId="4CB0B9C7" w14:textId="77777777" w:rsidR="003461F2" w:rsidRPr="00AB1A0A" w:rsidRDefault="003461F2" w:rsidP="003461F2">
      <w:pPr>
        <w:pStyle w:val="PL"/>
      </w:pPr>
    </w:p>
    <w:p w14:paraId="32D3EA6D" w14:textId="77777777" w:rsidR="003461F2" w:rsidRPr="00AB1A0A" w:rsidRDefault="003461F2" w:rsidP="003461F2">
      <w:pPr>
        <w:pStyle w:val="PL"/>
        <w:rPr>
          <w:color w:val="808080"/>
        </w:rPr>
      </w:pPr>
      <w:r w:rsidRPr="00AB1A0A">
        <w:rPr>
          <w:color w:val="808080"/>
        </w:rPr>
        <w:t>-- TAG-RATEMATCHPATTERN-STOP</w:t>
      </w:r>
    </w:p>
    <w:p w14:paraId="06D516FE" w14:textId="77777777" w:rsidR="003461F2" w:rsidRPr="00AB1A0A" w:rsidRDefault="003461F2" w:rsidP="003461F2">
      <w:pPr>
        <w:pStyle w:val="PL"/>
        <w:rPr>
          <w:color w:val="808080"/>
        </w:rPr>
      </w:pPr>
      <w:r w:rsidRPr="00AB1A0A">
        <w:rPr>
          <w:color w:val="808080"/>
        </w:rPr>
        <w:t>-- ASN1STOP</w:t>
      </w:r>
    </w:p>
    <w:p w14:paraId="37DFB503" w14:textId="77777777" w:rsidR="003461F2" w:rsidRPr="00AB1A0A" w:rsidRDefault="003461F2" w:rsidP="003461F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61F2" w:rsidRPr="00AB1A0A" w14:paraId="7A0C1B35" w14:textId="77777777" w:rsidTr="00910FC9">
        <w:tc>
          <w:tcPr>
            <w:tcW w:w="14173" w:type="dxa"/>
            <w:tcBorders>
              <w:top w:val="single" w:sz="4" w:space="0" w:color="auto"/>
              <w:left w:val="single" w:sz="4" w:space="0" w:color="auto"/>
              <w:bottom w:val="single" w:sz="4" w:space="0" w:color="auto"/>
              <w:right w:val="single" w:sz="4" w:space="0" w:color="auto"/>
            </w:tcBorders>
            <w:hideMark/>
          </w:tcPr>
          <w:p w14:paraId="1C300A69" w14:textId="77777777" w:rsidR="003461F2" w:rsidRPr="00AB1A0A" w:rsidRDefault="003461F2" w:rsidP="00910FC9">
            <w:pPr>
              <w:pStyle w:val="TAH"/>
              <w:rPr>
                <w:szCs w:val="22"/>
                <w:lang w:val="en-GB" w:eastAsia="ja-JP"/>
              </w:rPr>
            </w:pPr>
            <w:r w:rsidRPr="00AB1A0A">
              <w:rPr>
                <w:i/>
                <w:szCs w:val="22"/>
                <w:lang w:val="en-GB" w:eastAsia="ja-JP"/>
              </w:rPr>
              <w:lastRenderedPageBreak/>
              <w:t xml:space="preserve">RateMatchPattern </w:t>
            </w:r>
            <w:r w:rsidRPr="00AB1A0A">
              <w:rPr>
                <w:szCs w:val="22"/>
                <w:lang w:val="en-GB" w:eastAsia="ja-JP"/>
              </w:rPr>
              <w:t>field descriptions</w:t>
            </w:r>
          </w:p>
        </w:tc>
      </w:tr>
      <w:tr w:rsidR="003461F2" w:rsidRPr="00AB1A0A" w14:paraId="4668A567" w14:textId="77777777" w:rsidTr="00910FC9">
        <w:tc>
          <w:tcPr>
            <w:tcW w:w="14173" w:type="dxa"/>
            <w:tcBorders>
              <w:top w:val="single" w:sz="4" w:space="0" w:color="auto"/>
              <w:left w:val="single" w:sz="4" w:space="0" w:color="auto"/>
              <w:bottom w:val="single" w:sz="4" w:space="0" w:color="auto"/>
              <w:right w:val="single" w:sz="4" w:space="0" w:color="auto"/>
            </w:tcBorders>
          </w:tcPr>
          <w:p w14:paraId="3D7CC1E1" w14:textId="77777777" w:rsidR="003461F2" w:rsidRPr="00AB1A0A" w:rsidRDefault="003461F2" w:rsidP="00910FC9">
            <w:pPr>
              <w:pStyle w:val="TAL"/>
              <w:rPr>
                <w:szCs w:val="22"/>
                <w:lang w:val="en-GB" w:eastAsia="ja-JP"/>
              </w:rPr>
            </w:pPr>
            <w:r w:rsidRPr="00AB1A0A">
              <w:rPr>
                <w:b/>
                <w:i/>
                <w:szCs w:val="22"/>
                <w:lang w:val="en-GB" w:eastAsia="ja-JP"/>
              </w:rPr>
              <w:t>bitmaps</w:t>
            </w:r>
          </w:p>
          <w:p w14:paraId="7626B7DE" w14:textId="77777777" w:rsidR="003461F2" w:rsidRPr="00AB1A0A" w:rsidRDefault="003461F2" w:rsidP="00910FC9">
            <w:pPr>
              <w:pStyle w:val="TAL"/>
              <w:rPr>
                <w:szCs w:val="22"/>
                <w:lang w:val="en-GB" w:eastAsia="ja-JP"/>
              </w:rPr>
            </w:pPr>
            <w:r w:rsidRPr="00AB1A0A">
              <w:rPr>
                <w:szCs w:val="22"/>
                <w:lang w:val="en-GB" w:eastAsia="ja-JP"/>
              </w:rPr>
              <w:t xml:space="preserve">Indicates rate matching pattern by a pair of bitmaps </w:t>
            </w:r>
            <w:r w:rsidRPr="00AB1A0A">
              <w:rPr>
                <w:i/>
                <w:szCs w:val="22"/>
                <w:lang w:val="en-GB" w:eastAsia="ja-JP"/>
              </w:rPr>
              <w:t>resourceBlocks</w:t>
            </w:r>
            <w:r w:rsidRPr="00AB1A0A">
              <w:rPr>
                <w:szCs w:val="22"/>
                <w:lang w:val="en-GB" w:eastAsia="ja-JP"/>
              </w:rPr>
              <w:t xml:space="preserve"> and </w:t>
            </w:r>
            <w:r w:rsidRPr="00AB1A0A">
              <w:rPr>
                <w:i/>
                <w:szCs w:val="22"/>
                <w:lang w:val="en-GB" w:eastAsia="ja-JP"/>
              </w:rPr>
              <w:t>symbolsInResourceBlock</w:t>
            </w:r>
            <w:r w:rsidRPr="00AB1A0A">
              <w:rPr>
                <w:szCs w:val="22"/>
                <w:lang w:val="en-GB" w:eastAsia="ja-JP"/>
              </w:rPr>
              <w:t xml:space="preserve"> to define the rate match pattern within one or two slots, and a third bitmap </w:t>
            </w:r>
            <w:r w:rsidRPr="00AB1A0A">
              <w:rPr>
                <w:i/>
                <w:szCs w:val="22"/>
                <w:lang w:val="en-GB" w:eastAsia="ja-JP"/>
              </w:rPr>
              <w:t>periodicityAndPattern</w:t>
            </w:r>
            <w:r w:rsidRPr="00AB1A0A">
              <w:rPr>
                <w:szCs w:val="22"/>
                <w:lang w:val="en-GB" w:eastAsia="ja-JP"/>
              </w:rPr>
              <w:t xml:space="preserve"> to define the repetition pattern with which the pattern defined by the above bitmap pair occurs.</w:t>
            </w:r>
          </w:p>
        </w:tc>
      </w:tr>
      <w:tr w:rsidR="003461F2" w:rsidRPr="00AB1A0A" w14:paraId="351B8710" w14:textId="77777777" w:rsidTr="00910FC9">
        <w:tc>
          <w:tcPr>
            <w:tcW w:w="14173" w:type="dxa"/>
            <w:tcBorders>
              <w:top w:val="single" w:sz="4" w:space="0" w:color="auto"/>
              <w:left w:val="single" w:sz="4" w:space="0" w:color="auto"/>
              <w:bottom w:val="single" w:sz="4" w:space="0" w:color="auto"/>
              <w:right w:val="single" w:sz="4" w:space="0" w:color="auto"/>
            </w:tcBorders>
            <w:hideMark/>
          </w:tcPr>
          <w:p w14:paraId="379E2DAB" w14:textId="77777777" w:rsidR="003461F2" w:rsidRPr="00AB1A0A" w:rsidRDefault="003461F2" w:rsidP="00910FC9">
            <w:pPr>
              <w:pStyle w:val="TAL"/>
              <w:rPr>
                <w:szCs w:val="22"/>
                <w:lang w:val="en-GB" w:eastAsia="ja-JP"/>
              </w:rPr>
            </w:pPr>
            <w:r w:rsidRPr="00AB1A0A">
              <w:rPr>
                <w:b/>
                <w:i/>
                <w:szCs w:val="22"/>
                <w:lang w:val="en-GB" w:eastAsia="ja-JP"/>
              </w:rPr>
              <w:t>controlResourceSet</w:t>
            </w:r>
          </w:p>
          <w:p w14:paraId="4A4ADD60" w14:textId="77777777" w:rsidR="003461F2" w:rsidRPr="00AB1A0A" w:rsidRDefault="003461F2" w:rsidP="00910FC9">
            <w:pPr>
              <w:pStyle w:val="TAL"/>
              <w:rPr>
                <w:szCs w:val="22"/>
                <w:lang w:val="en-GB" w:eastAsia="ja-JP"/>
              </w:rPr>
            </w:pPr>
            <w:r w:rsidRPr="00AB1A0A">
              <w:rPr>
                <w:szCs w:val="22"/>
                <w:lang w:val="en-GB" w:eastAsia="ja-JP"/>
              </w:rPr>
              <w:t>This ControlResourceSet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tc>
      </w:tr>
      <w:tr w:rsidR="003461F2" w:rsidRPr="00AB1A0A" w14:paraId="656073E6" w14:textId="77777777" w:rsidTr="00910FC9">
        <w:tc>
          <w:tcPr>
            <w:tcW w:w="14173" w:type="dxa"/>
            <w:tcBorders>
              <w:top w:val="single" w:sz="4" w:space="0" w:color="auto"/>
              <w:left w:val="single" w:sz="4" w:space="0" w:color="auto"/>
              <w:bottom w:val="single" w:sz="4" w:space="0" w:color="auto"/>
              <w:right w:val="single" w:sz="4" w:space="0" w:color="auto"/>
            </w:tcBorders>
            <w:hideMark/>
          </w:tcPr>
          <w:p w14:paraId="7C194CD2" w14:textId="77777777" w:rsidR="003461F2" w:rsidRPr="00AB1A0A" w:rsidRDefault="003461F2" w:rsidP="00910FC9">
            <w:pPr>
              <w:pStyle w:val="TAL"/>
              <w:rPr>
                <w:szCs w:val="22"/>
                <w:lang w:val="en-GB" w:eastAsia="ja-JP"/>
              </w:rPr>
            </w:pPr>
            <w:r w:rsidRPr="00AB1A0A">
              <w:rPr>
                <w:b/>
                <w:i/>
                <w:szCs w:val="22"/>
                <w:lang w:val="en-GB" w:eastAsia="ja-JP"/>
              </w:rPr>
              <w:t>periodicityAndPattern</w:t>
            </w:r>
          </w:p>
          <w:p w14:paraId="71A51696" w14:textId="77777777" w:rsidR="003461F2" w:rsidRPr="00AB1A0A" w:rsidRDefault="003461F2" w:rsidP="00910FC9">
            <w:pPr>
              <w:pStyle w:val="TAL"/>
              <w:rPr>
                <w:szCs w:val="22"/>
                <w:lang w:val="en-GB" w:eastAsia="ja-JP"/>
              </w:rPr>
            </w:pPr>
            <w:r w:rsidRPr="00AB1A0A">
              <w:rPr>
                <w:szCs w:val="22"/>
                <w:lang w:val="en-GB" w:eastAsia="ja-JP"/>
              </w:rPr>
              <w:t xml:space="preserve">A time domain repetition pattern at which the pattern defined by </w:t>
            </w:r>
            <w:r w:rsidRPr="00AB1A0A">
              <w:rPr>
                <w:i/>
                <w:szCs w:val="22"/>
                <w:lang w:val="en-GB" w:eastAsia="ja-JP"/>
              </w:rPr>
              <w:t>symbolsInResourceBlock</w:t>
            </w:r>
            <w:r w:rsidRPr="00AB1A0A">
              <w:rPr>
                <w:szCs w:val="22"/>
                <w:lang w:val="en-GB" w:eastAsia="ja-JP"/>
              </w:rPr>
              <w:t xml:space="preserve"> and </w:t>
            </w:r>
            <w:r w:rsidRPr="00AB1A0A">
              <w:rPr>
                <w:i/>
                <w:szCs w:val="22"/>
                <w:lang w:val="en-GB" w:eastAsia="ja-JP"/>
              </w:rPr>
              <w:t>resourceBlocks</w:t>
            </w:r>
            <w:r w:rsidRPr="00AB1A0A">
              <w:rPr>
                <w:szCs w:val="22"/>
                <w:lang w:val="en-GB" w:eastAsia="ja-JP"/>
              </w:rPr>
              <w:t xml:space="preserve"> recurs. This slot pattern repeats itself continuously. Absence of this field indicates the value </w:t>
            </w:r>
            <w:r w:rsidRPr="00AB1A0A">
              <w:rPr>
                <w:i/>
                <w:szCs w:val="22"/>
                <w:lang w:val="en-GB" w:eastAsia="ja-JP"/>
              </w:rPr>
              <w:t>n1</w:t>
            </w:r>
            <w:r w:rsidRPr="00AB1A0A">
              <w:rPr>
                <w:szCs w:val="22"/>
                <w:lang w:val="en-GB" w:eastAsia="ja-JP"/>
              </w:rPr>
              <w:t xml:space="preserve">, i.e., the </w:t>
            </w:r>
            <w:r w:rsidRPr="00AB1A0A">
              <w:rPr>
                <w:i/>
                <w:szCs w:val="22"/>
                <w:lang w:val="en-GB" w:eastAsia="ja-JP"/>
              </w:rPr>
              <w:t>symbolsInResourceBlock</w:t>
            </w:r>
            <w:r w:rsidRPr="00AB1A0A">
              <w:rPr>
                <w:szCs w:val="22"/>
                <w:lang w:val="en-GB" w:eastAsia="ja-JP"/>
              </w:rPr>
              <w:t xml:space="preserve"> recurs every 14 symbols (see TS 38.214 [19], clause 5.1.4.1).</w:t>
            </w:r>
          </w:p>
        </w:tc>
      </w:tr>
      <w:tr w:rsidR="003461F2" w:rsidRPr="00AB1A0A" w14:paraId="1D4303FE" w14:textId="77777777" w:rsidTr="00910FC9">
        <w:tc>
          <w:tcPr>
            <w:tcW w:w="14173" w:type="dxa"/>
            <w:tcBorders>
              <w:top w:val="single" w:sz="4" w:space="0" w:color="auto"/>
              <w:left w:val="single" w:sz="4" w:space="0" w:color="auto"/>
              <w:bottom w:val="single" w:sz="4" w:space="0" w:color="auto"/>
              <w:right w:val="single" w:sz="4" w:space="0" w:color="auto"/>
            </w:tcBorders>
            <w:hideMark/>
          </w:tcPr>
          <w:p w14:paraId="404B1EB0" w14:textId="77777777" w:rsidR="003461F2" w:rsidRPr="00AB1A0A" w:rsidRDefault="003461F2" w:rsidP="00910FC9">
            <w:pPr>
              <w:pStyle w:val="TAL"/>
              <w:rPr>
                <w:szCs w:val="22"/>
                <w:lang w:val="en-GB" w:eastAsia="ja-JP"/>
              </w:rPr>
            </w:pPr>
            <w:r w:rsidRPr="00AB1A0A">
              <w:rPr>
                <w:b/>
                <w:i/>
                <w:szCs w:val="22"/>
                <w:lang w:val="en-GB" w:eastAsia="ja-JP"/>
              </w:rPr>
              <w:t>resourceBlocks</w:t>
            </w:r>
          </w:p>
          <w:p w14:paraId="1CE52181" w14:textId="77777777" w:rsidR="003461F2" w:rsidRPr="00AB1A0A" w:rsidRDefault="003461F2" w:rsidP="00910FC9">
            <w:pPr>
              <w:pStyle w:val="TAL"/>
              <w:rPr>
                <w:szCs w:val="22"/>
                <w:lang w:val="en-GB" w:eastAsia="ja-JP"/>
              </w:rPr>
            </w:pPr>
            <w:r w:rsidRPr="00AB1A0A">
              <w:rPr>
                <w:szCs w:val="22"/>
                <w:lang w:val="en-GB" w:eastAsia="ja-JP"/>
              </w:rPr>
              <w:t xml:space="preserve">A resource block level bitmap in the frequency domain. A bit in the bitmap set to 1 indicates that the UE shall apply rate matching in the corresponding resource block in accordance with the symbolsInResourceBlock bitmap. If used as cell-level rate matching pattern, the bitmap identifies "common resource blocks (CRB)". If used as BWP-level rate matching pattern, the bitmap identifies "physical resource blocks" inside the BWP. The first/ leftmost bit corresponds to resource block 0, and so on (see TS 38.214 [19], clause 5.1.4.1). </w:t>
            </w:r>
          </w:p>
        </w:tc>
      </w:tr>
      <w:tr w:rsidR="003461F2" w:rsidRPr="00AB1A0A" w14:paraId="03FFAAA7" w14:textId="77777777" w:rsidTr="00910FC9">
        <w:tc>
          <w:tcPr>
            <w:tcW w:w="14173" w:type="dxa"/>
            <w:tcBorders>
              <w:top w:val="single" w:sz="4" w:space="0" w:color="auto"/>
              <w:left w:val="single" w:sz="4" w:space="0" w:color="auto"/>
              <w:bottom w:val="single" w:sz="4" w:space="0" w:color="auto"/>
              <w:right w:val="single" w:sz="4" w:space="0" w:color="auto"/>
            </w:tcBorders>
            <w:hideMark/>
          </w:tcPr>
          <w:p w14:paraId="2EFCEE9B" w14:textId="77777777" w:rsidR="003461F2" w:rsidRPr="00AB1A0A" w:rsidRDefault="003461F2" w:rsidP="00910FC9">
            <w:pPr>
              <w:pStyle w:val="TAL"/>
              <w:rPr>
                <w:szCs w:val="22"/>
                <w:lang w:val="en-GB" w:eastAsia="ja-JP"/>
              </w:rPr>
            </w:pPr>
            <w:r w:rsidRPr="00AB1A0A">
              <w:rPr>
                <w:b/>
                <w:i/>
                <w:szCs w:val="22"/>
                <w:lang w:val="en-GB" w:eastAsia="ja-JP"/>
              </w:rPr>
              <w:t>subcarrierSpacing</w:t>
            </w:r>
          </w:p>
          <w:p w14:paraId="385A8727" w14:textId="3558DC48" w:rsidR="003461F2" w:rsidRPr="00AB1A0A" w:rsidRDefault="003461F2" w:rsidP="003461F2">
            <w:pPr>
              <w:pStyle w:val="TAL"/>
              <w:rPr>
                <w:szCs w:val="22"/>
                <w:lang w:val="en-GB" w:eastAsia="ja-JP"/>
              </w:rPr>
            </w:pPr>
            <w:r w:rsidRPr="00AB1A0A">
              <w:rPr>
                <w:szCs w:val="22"/>
                <w:lang w:val="en-GB" w:eastAsia="ja-JP"/>
              </w:rPr>
              <w:t xml:space="preserve">The SubcarrierSpacing for this resource pattern. If the field is absent, the UE applies the SCS of the associated BWP. The value </w:t>
            </w:r>
            <w:r w:rsidRPr="00AB1A0A">
              <w:rPr>
                <w:i/>
                <w:szCs w:val="22"/>
                <w:lang w:val="en-GB" w:eastAsia="ja-JP"/>
              </w:rPr>
              <w:t>kHz15</w:t>
            </w:r>
            <w:r w:rsidRPr="00AB1A0A">
              <w:rPr>
                <w:szCs w:val="22"/>
                <w:lang w:val="en-GB" w:eastAsia="ja-JP"/>
              </w:rPr>
              <w:t xml:space="preserve"> corresponds to µ=0, the value </w:t>
            </w:r>
            <w:r w:rsidRPr="00AB1A0A">
              <w:rPr>
                <w:i/>
                <w:szCs w:val="22"/>
                <w:lang w:val="en-GB" w:eastAsia="ja-JP"/>
              </w:rPr>
              <w:t>kHz30</w:t>
            </w:r>
            <w:r w:rsidRPr="00AB1A0A">
              <w:rPr>
                <w:szCs w:val="22"/>
                <w:lang w:val="en-GB" w:eastAsia="ja-JP"/>
              </w:rPr>
              <w:t xml:space="preserve"> corresponds to µ=1, and so on. Only the values 15 kHz</w:t>
            </w:r>
            <w:ins w:id="10" w:author="ZTE" w:date="2019-04-30T23:21:00Z">
              <w:r>
                <w:rPr>
                  <w:szCs w:val="22"/>
                  <w:lang w:val="en-GB" w:eastAsia="ja-JP"/>
                </w:rPr>
                <w:t>,</w:t>
              </w:r>
            </w:ins>
            <w:del w:id="11" w:author="ZTE" w:date="2019-04-30T23:21:00Z">
              <w:r w:rsidRPr="00AB1A0A" w:rsidDel="003461F2">
                <w:rPr>
                  <w:szCs w:val="22"/>
                  <w:lang w:val="en-GB" w:eastAsia="ja-JP"/>
                </w:rPr>
                <w:delText xml:space="preserve"> or</w:delText>
              </w:r>
            </w:del>
            <w:r w:rsidRPr="00AB1A0A">
              <w:rPr>
                <w:szCs w:val="22"/>
                <w:lang w:val="en-GB" w:eastAsia="ja-JP"/>
              </w:rPr>
              <w:t xml:space="preserve"> 30 kHz</w:t>
            </w:r>
            <w:ins w:id="12" w:author="ZTE" w:date="2019-04-30T23:21:00Z">
              <w:r>
                <w:rPr>
                  <w:szCs w:val="22"/>
                  <w:lang w:val="en-GB" w:eastAsia="ja-JP"/>
                </w:rPr>
                <w:t xml:space="preserve"> or</w:t>
              </w:r>
            </w:ins>
            <w:ins w:id="13" w:author="ZTE" w:date="2019-04-30T23:22:00Z">
              <w:r>
                <w:rPr>
                  <w:szCs w:val="22"/>
                  <w:lang w:val="en-GB" w:eastAsia="ja-JP"/>
                </w:rPr>
                <w:t xml:space="preserve"> 60 kHz</w:t>
              </w:r>
            </w:ins>
            <w:r w:rsidRPr="00AB1A0A">
              <w:rPr>
                <w:szCs w:val="22"/>
                <w:lang w:val="en-GB" w:eastAsia="ja-JP"/>
              </w:rPr>
              <w:t xml:space="preserve"> (&lt;6GHz), 60 kHz or 120 kHz (&gt;6GHz) are applicable (see TS 38.214 [19], clause 5.1.4.1).</w:t>
            </w:r>
          </w:p>
        </w:tc>
      </w:tr>
      <w:tr w:rsidR="003461F2" w:rsidRPr="00AB1A0A" w14:paraId="6E72BAF6" w14:textId="77777777" w:rsidTr="00910FC9">
        <w:tc>
          <w:tcPr>
            <w:tcW w:w="14173" w:type="dxa"/>
            <w:tcBorders>
              <w:top w:val="single" w:sz="4" w:space="0" w:color="auto"/>
              <w:left w:val="single" w:sz="4" w:space="0" w:color="auto"/>
              <w:bottom w:val="single" w:sz="4" w:space="0" w:color="auto"/>
              <w:right w:val="single" w:sz="4" w:space="0" w:color="auto"/>
            </w:tcBorders>
            <w:hideMark/>
          </w:tcPr>
          <w:p w14:paraId="02428716" w14:textId="77777777" w:rsidR="003461F2" w:rsidRPr="00AB1A0A" w:rsidRDefault="003461F2" w:rsidP="00910FC9">
            <w:pPr>
              <w:pStyle w:val="TAL"/>
              <w:rPr>
                <w:szCs w:val="22"/>
                <w:lang w:val="en-GB" w:eastAsia="ja-JP"/>
              </w:rPr>
            </w:pPr>
            <w:r w:rsidRPr="00AB1A0A">
              <w:rPr>
                <w:b/>
                <w:i/>
                <w:szCs w:val="22"/>
                <w:lang w:val="en-GB" w:eastAsia="ja-JP"/>
              </w:rPr>
              <w:t>symbolsInResourceBlock</w:t>
            </w:r>
          </w:p>
          <w:p w14:paraId="4D45163B" w14:textId="77777777" w:rsidR="003461F2" w:rsidRPr="00AB1A0A" w:rsidRDefault="003461F2" w:rsidP="00910FC9">
            <w:pPr>
              <w:pStyle w:val="TAL"/>
              <w:rPr>
                <w:szCs w:val="22"/>
                <w:lang w:val="en-GB" w:eastAsia="ja-JP"/>
              </w:rPr>
            </w:pPr>
            <w:r w:rsidRPr="00AB1A0A">
              <w:rPr>
                <w:szCs w:val="22"/>
                <w:lang w:val="en-GB" w:eastAsia="ja-JP"/>
              </w:rPr>
              <w:t>A symbol level bitmap in time domain. It indicates with a bit set to true that the UE shall rate match around the corresponding symbol. The first/left-most bit in the bitmap corresponds to the first symbol in the slot, and so on. This pattern recurs (in time domain) with the configured periodicityAndPattern (see TS 38.214 [19], clause 5.1.4.1).</w:t>
            </w:r>
          </w:p>
        </w:tc>
      </w:tr>
    </w:tbl>
    <w:p w14:paraId="427B64EE" w14:textId="77777777" w:rsidR="003461F2" w:rsidRPr="00AB1A0A" w:rsidRDefault="003461F2" w:rsidP="003461F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461F2" w:rsidRPr="00AB1A0A" w14:paraId="7908668C" w14:textId="77777777" w:rsidTr="00910FC9">
        <w:tc>
          <w:tcPr>
            <w:tcW w:w="4027" w:type="dxa"/>
            <w:tcBorders>
              <w:top w:val="single" w:sz="4" w:space="0" w:color="auto"/>
              <w:left w:val="single" w:sz="4" w:space="0" w:color="auto"/>
              <w:bottom w:val="single" w:sz="4" w:space="0" w:color="auto"/>
              <w:right w:val="single" w:sz="4" w:space="0" w:color="auto"/>
            </w:tcBorders>
            <w:hideMark/>
          </w:tcPr>
          <w:p w14:paraId="12DBD827" w14:textId="77777777" w:rsidR="003461F2" w:rsidRPr="00AB1A0A" w:rsidRDefault="003461F2" w:rsidP="00910FC9">
            <w:pPr>
              <w:pStyle w:val="TAH"/>
              <w:rPr>
                <w:lang w:val="en-GB" w:eastAsia="ja-JP"/>
              </w:rPr>
            </w:pPr>
            <w:r w:rsidRPr="00AB1A0A">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70013E8" w14:textId="77777777" w:rsidR="003461F2" w:rsidRPr="00AB1A0A" w:rsidRDefault="003461F2" w:rsidP="00910FC9">
            <w:pPr>
              <w:pStyle w:val="TAH"/>
              <w:rPr>
                <w:lang w:val="en-GB" w:eastAsia="ja-JP"/>
              </w:rPr>
            </w:pPr>
            <w:r w:rsidRPr="00AB1A0A">
              <w:rPr>
                <w:lang w:val="en-GB" w:eastAsia="ja-JP"/>
              </w:rPr>
              <w:t>Explanation</w:t>
            </w:r>
          </w:p>
        </w:tc>
      </w:tr>
      <w:tr w:rsidR="003461F2" w:rsidRPr="00AB1A0A" w14:paraId="464AFA38" w14:textId="77777777" w:rsidTr="00910FC9">
        <w:tc>
          <w:tcPr>
            <w:tcW w:w="4027" w:type="dxa"/>
            <w:tcBorders>
              <w:top w:val="single" w:sz="4" w:space="0" w:color="auto"/>
              <w:left w:val="single" w:sz="4" w:space="0" w:color="auto"/>
              <w:bottom w:val="single" w:sz="4" w:space="0" w:color="auto"/>
              <w:right w:val="single" w:sz="4" w:space="0" w:color="auto"/>
            </w:tcBorders>
            <w:hideMark/>
          </w:tcPr>
          <w:p w14:paraId="5252FCB3" w14:textId="77777777" w:rsidR="003461F2" w:rsidRPr="00AB1A0A" w:rsidRDefault="003461F2" w:rsidP="00910FC9">
            <w:pPr>
              <w:pStyle w:val="TAL"/>
              <w:rPr>
                <w:i/>
                <w:lang w:val="en-GB" w:eastAsia="ja-JP"/>
              </w:rPr>
            </w:pPr>
            <w:r w:rsidRPr="00AB1A0A">
              <w:rPr>
                <w:i/>
                <w:lang w:val="en-GB" w:eastAsia="ja-JP"/>
              </w:rPr>
              <w:t>CellLevel</w:t>
            </w:r>
          </w:p>
        </w:tc>
        <w:tc>
          <w:tcPr>
            <w:tcW w:w="10146" w:type="dxa"/>
            <w:tcBorders>
              <w:top w:val="single" w:sz="4" w:space="0" w:color="auto"/>
              <w:left w:val="single" w:sz="4" w:space="0" w:color="auto"/>
              <w:bottom w:val="single" w:sz="4" w:space="0" w:color="auto"/>
              <w:right w:val="single" w:sz="4" w:space="0" w:color="auto"/>
            </w:tcBorders>
            <w:hideMark/>
          </w:tcPr>
          <w:p w14:paraId="54B531F9" w14:textId="77777777" w:rsidR="003461F2" w:rsidRPr="00AB1A0A" w:rsidRDefault="003461F2" w:rsidP="00910FC9">
            <w:pPr>
              <w:pStyle w:val="TAL"/>
              <w:rPr>
                <w:lang w:val="en-GB" w:eastAsia="ja-JP"/>
              </w:rPr>
            </w:pPr>
            <w:r w:rsidRPr="00AB1A0A">
              <w:rPr>
                <w:lang w:val="en-GB" w:eastAsia="ja-JP"/>
              </w:rPr>
              <w:t>The field is mandatory present if the RateMatchPattern is defined on cell level. The field is absent when the RateMatchPattern is defined on BWP level. If the RateMatchPattern is defined on BWP level, the UE applies the SCS of the BWP.</w:t>
            </w:r>
          </w:p>
        </w:tc>
      </w:tr>
    </w:tbl>
    <w:p w14:paraId="456E0B3D" w14:textId="77777777" w:rsidR="003461F2" w:rsidRPr="00AB1A0A" w:rsidRDefault="003461F2" w:rsidP="003461F2"/>
    <w:bookmarkEnd w:id="9"/>
    <w:p w14:paraId="12C67349" w14:textId="3CA7713A" w:rsidR="009B7888" w:rsidRDefault="009B7888" w:rsidP="009B7888">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first change</w:t>
      </w:r>
    </w:p>
    <w:p w14:paraId="75BDE70F" w14:textId="77777777" w:rsidR="009B7888" w:rsidRDefault="009B7888" w:rsidP="009B7888"/>
    <w:p w14:paraId="15E50D0E" w14:textId="23ADDD21" w:rsidR="009B7888" w:rsidRDefault="009B7888" w:rsidP="009B7888">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Start of second change</w:t>
      </w:r>
    </w:p>
    <w:p w14:paraId="7AA00585" w14:textId="77777777" w:rsidR="003461F2" w:rsidRPr="00AB1A0A" w:rsidRDefault="003461F2" w:rsidP="003461F2">
      <w:pPr>
        <w:pStyle w:val="4"/>
      </w:pPr>
      <w:bookmarkStart w:id="14" w:name="_Toc5285405"/>
      <w:r w:rsidRPr="00AB1A0A">
        <w:t>–</w:t>
      </w:r>
      <w:r w:rsidRPr="00AB1A0A">
        <w:tab/>
      </w:r>
      <w:r w:rsidRPr="00AB1A0A">
        <w:rPr>
          <w:i/>
        </w:rPr>
        <w:t>SCS-SpecificCarrier</w:t>
      </w:r>
      <w:bookmarkEnd w:id="14"/>
    </w:p>
    <w:p w14:paraId="6800C06A" w14:textId="77777777" w:rsidR="003461F2" w:rsidRPr="00AB1A0A" w:rsidRDefault="003461F2" w:rsidP="003461F2">
      <w:r w:rsidRPr="00AB1A0A">
        <w:t xml:space="preserve">The IE </w:t>
      </w:r>
      <w:r w:rsidRPr="00AB1A0A">
        <w:rPr>
          <w:i/>
        </w:rPr>
        <w:t>SCS-SpecificCarrier</w:t>
      </w:r>
      <w:r w:rsidRPr="00AB1A0A">
        <w:t xml:space="preserve"> provides parameters determining the location and width of the actual carrier or the carrier bandwidth. It is defined specifically for a numerology (subcarrier spacing (SCS)) and in relation (frequency offset) to Point A.</w:t>
      </w:r>
    </w:p>
    <w:p w14:paraId="7FE2A182" w14:textId="77777777" w:rsidR="003461F2" w:rsidRPr="00AB1A0A" w:rsidRDefault="003461F2" w:rsidP="003461F2">
      <w:pPr>
        <w:pStyle w:val="PL"/>
        <w:rPr>
          <w:color w:val="808080"/>
        </w:rPr>
      </w:pPr>
      <w:r w:rsidRPr="00AB1A0A">
        <w:rPr>
          <w:color w:val="808080"/>
        </w:rPr>
        <w:t>-- ASN1START</w:t>
      </w:r>
    </w:p>
    <w:p w14:paraId="345AF3DC" w14:textId="77777777" w:rsidR="003461F2" w:rsidRPr="00AB1A0A" w:rsidRDefault="003461F2" w:rsidP="003461F2">
      <w:pPr>
        <w:pStyle w:val="PL"/>
        <w:rPr>
          <w:color w:val="808080"/>
        </w:rPr>
      </w:pPr>
      <w:r w:rsidRPr="00AB1A0A">
        <w:rPr>
          <w:color w:val="808080"/>
        </w:rPr>
        <w:lastRenderedPageBreak/>
        <w:t>-- TAG-SCS-SPECIFICCARRIER-START</w:t>
      </w:r>
    </w:p>
    <w:p w14:paraId="204A0DAC" w14:textId="77777777" w:rsidR="003461F2" w:rsidRPr="00AB1A0A" w:rsidRDefault="003461F2" w:rsidP="003461F2">
      <w:pPr>
        <w:pStyle w:val="PL"/>
      </w:pPr>
    </w:p>
    <w:p w14:paraId="53FB55A7" w14:textId="77777777" w:rsidR="003461F2" w:rsidRPr="00AB1A0A" w:rsidRDefault="003461F2" w:rsidP="003461F2">
      <w:pPr>
        <w:pStyle w:val="PL"/>
      </w:pPr>
      <w:r w:rsidRPr="00AB1A0A">
        <w:t xml:space="preserve">SCS-SpecificCarrier ::=             </w:t>
      </w:r>
      <w:r w:rsidRPr="00AB1A0A">
        <w:rPr>
          <w:color w:val="993366"/>
        </w:rPr>
        <w:t>SEQUENCE</w:t>
      </w:r>
      <w:r w:rsidRPr="00AB1A0A">
        <w:t xml:space="preserve"> {</w:t>
      </w:r>
    </w:p>
    <w:p w14:paraId="6C11BD29" w14:textId="77777777" w:rsidR="003461F2" w:rsidRPr="00AB1A0A" w:rsidRDefault="003461F2" w:rsidP="003461F2">
      <w:pPr>
        <w:pStyle w:val="PL"/>
      </w:pPr>
      <w:r w:rsidRPr="00AB1A0A">
        <w:t xml:space="preserve">    offsetToCarrier                     </w:t>
      </w:r>
      <w:r w:rsidRPr="00AB1A0A">
        <w:rPr>
          <w:color w:val="993366"/>
        </w:rPr>
        <w:t>INTEGER</w:t>
      </w:r>
      <w:r w:rsidRPr="00AB1A0A">
        <w:t xml:space="preserve"> (0..2199),</w:t>
      </w:r>
    </w:p>
    <w:p w14:paraId="7F92B165" w14:textId="77777777" w:rsidR="003461F2" w:rsidRPr="00AB1A0A" w:rsidRDefault="003461F2" w:rsidP="003461F2">
      <w:pPr>
        <w:pStyle w:val="PL"/>
      </w:pPr>
      <w:r w:rsidRPr="00AB1A0A">
        <w:t xml:space="preserve">    subcarrierSpacing                   SubcarrierSpacing,</w:t>
      </w:r>
    </w:p>
    <w:p w14:paraId="39AC7849" w14:textId="77777777" w:rsidR="003461F2" w:rsidRPr="00AB1A0A" w:rsidRDefault="003461F2" w:rsidP="003461F2">
      <w:pPr>
        <w:pStyle w:val="PL"/>
      </w:pPr>
      <w:r w:rsidRPr="00AB1A0A">
        <w:t xml:space="preserve">    carrierBandwidth                    </w:t>
      </w:r>
      <w:r w:rsidRPr="00AB1A0A">
        <w:rPr>
          <w:color w:val="993366"/>
        </w:rPr>
        <w:t>INTEGER</w:t>
      </w:r>
      <w:r w:rsidRPr="00AB1A0A">
        <w:t xml:space="preserve"> (1..maxNrofPhysicalResourceBlocks),</w:t>
      </w:r>
    </w:p>
    <w:p w14:paraId="288F6775" w14:textId="77777777" w:rsidR="003461F2" w:rsidRPr="00AB1A0A" w:rsidRDefault="003461F2" w:rsidP="003461F2">
      <w:pPr>
        <w:pStyle w:val="PL"/>
      </w:pPr>
      <w:r w:rsidRPr="00AB1A0A">
        <w:t xml:space="preserve">    ...,</w:t>
      </w:r>
    </w:p>
    <w:p w14:paraId="2080AC4D" w14:textId="77777777" w:rsidR="003461F2" w:rsidRPr="00AB1A0A" w:rsidRDefault="003461F2" w:rsidP="003461F2">
      <w:pPr>
        <w:pStyle w:val="PL"/>
      </w:pPr>
      <w:r w:rsidRPr="00AB1A0A">
        <w:t xml:space="preserve">    [[</w:t>
      </w:r>
    </w:p>
    <w:p w14:paraId="035ED3AD" w14:textId="77777777" w:rsidR="003461F2" w:rsidRPr="00AB1A0A" w:rsidRDefault="003461F2" w:rsidP="003461F2">
      <w:pPr>
        <w:pStyle w:val="PL"/>
        <w:rPr>
          <w:color w:val="808080"/>
        </w:rPr>
      </w:pPr>
      <w:r w:rsidRPr="00AB1A0A">
        <w:t xml:space="preserve">    txDirectCurrentLocation-v1530   </w:t>
      </w:r>
      <w:r w:rsidRPr="00AB1A0A">
        <w:rPr>
          <w:color w:val="993366"/>
        </w:rPr>
        <w:t>INTEGER</w:t>
      </w:r>
      <w:r w:rsidRPr="00AB1A0A">
        <w:t xml:space="preserve"> (0..4095)                                       </w:t>
      </w:r>
      <w:r w:rsidRPr="00AB1A0A">
        <w:rPr>
          <w:color w:val="993366"/>
        </w:rPr>
        <w:t>OPTIONAL</w:t>
      </w:r>
      <w:r w:rsidRPr="00AB1A0A">
        <w:t xml:space="preserve">            </w:t>
      </w:r>
      <w:r w:rsidRPr="00AB1A0A">
        <w:rPr>
          <w:color w:val="808080"/>
        </w:rPr>
        <w:t>-- Need S</w:t>
      </w:r>
    </w:p>
    <w:p w14:paraId="67EB552F" w14:textId="77777777" w:rsidR="003461F2" w:rsidRPr="00AB1A0A" w:rsidRDefault="003461F2" w:rsidP="003461F2">
      <w:pPr>
        <w:pStyle w:val="PL"/>
      </w:pPr>
      <w:r w:rsidRPr="00AB1A0A">
        <w:t xml:space="preserve">    ]]</w:t>
      </w:r>
    </w:p>
    <w:p w14:paraId="4A2FD4E6" w14:textId="77777777" w:rsidR="003461F2" w:rsidRPr="00AB1A0A" w:rsidRDefault="003461F2" w:rsidP="003461F2">
      <w:pPr>
        <w:pStyle w:val="PL"/>
      </w:pPr>
      <w:r w:rsidRPr="00AB1A0A">
        <w:t>}</w:t>
      </w:r>
    </w:p>
    <w:p w14:paraId="280759D1" w14:textId="77777777" w:rsidR="003461F2" w:rsidRPr="00AB1A0A" w:rsidRDefault="003461F2" w:rsidP="003461F2">
      <w:pPr>
        <w:pStyle w:val="PL"/>
      </w:pPr>
    </w:p>
    <w:p w14:paraId="3D0D6DBC" w14:textId="77777777" w:rsidR="003461F2" w:rsidRPr="00AB1A0A" w:rsidRDefault="003461F2" w:rsidP="003461F2">
      <w:pPr>
        <w:pStyle w:val="PL"/>
        <w:rPr>
          <w:color w:val="808080"/>
        </w:rPr>
      </w:pPr>
      <w:r w:rsidRPr="00AB1A0A">
        <w:rPr>
          <w:color w:val="808080"/>
        </w:rPr>
        <w:t>-- TAG-SCS-SPECIFICCARRIER-STOP</w:t>
      </w:r>
    </w:p>
    <w:p w14:paraId="473791B9" w14:textId="77777777" w:rsidR="003461F2" w:rsidRPr="00AB1A0A" w:rsidRDefault="003461F2" w:rsidP="003461F2">
      <w:pPr>
        <w:pStyle w:val="PL"/>
        <w:rPr>
          <w:color w:val="808080"/>
        </w:rPr>
      </w:pPr>
      <w:r w:rsidRPr="00AB1A0A">
        <w:rPr>
          <w:color w:val="808080"/>
        </w:rPr>
        <w:t>-- ASN1STOP</w:t>
      </w:r>
    </w:p>
    <w:p w14:paraId="39DE4A89" w14:textId="77777777" w:rsidR="003461F2" w:rsidRPr="00AB1A0A" w:rsidRDefault="003461F2" w:rsidP="003461F2">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61F2" w:rsidRPr="00AB1A0A" w14:paraId="2E139AFD" w14:textId="77777777" w:rsidTr="00910FC9">
        <w:tc>
          <w:tcPr>
            <w:tcW w:w="14173" w:type="dxa"/>
            <w:tcBorders>
              <w:top w:val="single" w:sz="4" w:space="0" w:color="auto"/>
              <w:left w:val="single" w:sz="4" w:space="0" w:color="auto"/>
              <w:bottom w:val="single" w:sz="4" w:space="0" w:color="auto"/>
              <w:right w:val="single" w:sz="4" w:space="0" w:color="auto"/>
            </w:tcBorders>
            <w:hideMark/>
          </w:tcPr>
          <w:p w14:paraId="1FDE4BEE" w14:textId="77777777" w:rsidR="003461F2" w:rsidRPr="00AB1A0A" w:rsidRDefault="003461F2" w:rsidP="00910FC9">
            <w:pPr>
              <w:pStyle w:val="TAH"/>
              <w:rPr>
                <w:rFonts w:eastAsia="MS Mincho"/>
                <w:szCs w:val="22"/>
                <w:lang w:val="en-GB" w:eastAsia="ja-JP"/>
              </w:rPr>
            </w:pPr>
            <w:r w:rsidRPr="00AB1A0A">
              <w:rPr>
                <w:rFonts w:eastAsia="MS Mincho"/>
                <w:i/>
                <w:szCs w:val="22"/>
                <w:lang w:val="en-GB" w:eastAsia="ja-JP"/>
              </w:rPr>
              <w:t xml:space="preserve">SCS-SpecificCarrier </w:t>
            </w:r>
            <w:r w:rsidRPr="00AB1A0A">
              <w:rPr>
                <w:rFonts w:eastAsia="MS Mincho"/>
                <w:szCs w:val="22"/>
                <w:lang w:val="en-GB" w:eastAsia="ja-JP"/>
              </w:rPr>
              <w:t>field descriptions</w:t>
            </w:r>
          </w:p>
        </w:tc>
      </w:tr>
      <w:tr w:rsidR="003461F2" w:rsidRPr="00AB1A0A" w14:paraId="533AA704" w14:textId="77777777" w:rsidTr="00910FC9">
        <w:tc>
          <w:tcPr>
            <w:tcW w:w="14173" w:type="dxa"/>
            <w:tcBorders>
              <w:top w:val="single" w:sz="4" w:space="0" w:color="auto"/>
              <w:left w:val="single" w:sz="4" w:space="0" w:color="auto"/>
              <w:bottom w:val="single" w:sz="4" w:space="0" w:color="auto"/>
              <w:right w:val="single" w:sz="4" w:space="0" w:color="auto"/>
            </w:tcBorders>
            <w:hideMark/>
          </w:tcPr>
          <w:p w14:paraId="412DB839" w14:textId="77777777" w:rsidR="003461F2" w:rsidRPr="00AB1A0A" w:rsidRDefault="003461F2" w:rsidP="00910FC9">
            <w:pPr>
              <w:pStyle w:val="TAL"/>
              <w:rPr>
                <w:rFonts w:eastAsia="MS Mincho"/>
                <w:szCs w:val="22"/>
                <w:lang w:val="en-GB" w:eastAsia="ja-JP"/>
              </w:rPr>
            </w:pPr>
            <w:r w:rsidRPr="00AB1A0A">
              <w:rPr>
                <w:rFonts w:eastAsia="MS Mincho"/>
                <w:b/>
                <w:i/>
                <w:szCs w:val="22"/>
                <w:lang w:val="en-GB" w:eastAsia="ja-JP"/>
              </w:rPr>
              <w:t>carrierBandwidth</w:t>
            </w:r>
          </w:p>
          <w:p w14:paraId="12013428" w14:textId="77777777" w:rsidR="003461F2" w:rsidRPr="00AB1A0A" w:rsidRDefault="003461F2" w:rsidP="00910FC9">
            <w:pPr>
              <w:pStyle w:val="TAL"/>
              <w:rPr>
                <w:rFonts w:eastAsia="MS Mincho"/>
                <w:szCs w:val="22"/>
                <w:lang w:val="en-GB" w:eastAsia="ja-JP"/>
              </w:rPr>
            </w:pPr>
            <w:r w:rsidRPr="00AB1A0A">
              <w:rPr>
                <w:rFonts w:eastAsia="MS Mincho"/>
                <w:szCs w:val="22"/>
                <w:lang w:val="en-GB" w:eastAsia="ja-JP"/>
              </w:rPr>
              <w:t>Width of this carrier in number of PRBs (using the subcarrierSpacing defined for this carrier) (see TS 38.211 [16], clause 4.4.2).</w:t>
            </w:r>
          </w:p>
        </w:tc>
      </w:tr>
      <w:tr w:rsidR="003461F2" w:rsidRPr="00AB1A0A" w14:paraId="63D4D7AA" w14:textId="77777777" w:rsidTr="00910FC9">
        <w:tc>
          <w:tcPr>
            <w:tcW w:w="14173" w:type="dxa"/>
            <w:tcBorders>
              <w:top w:val="single" w:sz="4" w:space="0" w:color="auto"/>
              <w:left w:val="single" w:sz="4" w:space="0" w:color="auto"/>
              <w:bottom w:val="single" w:sz="4" w:space="0" w:color="auto"/>
              <w:right w:val="single" w:sz="4" w:space="0" w:color="auto"/>
            </w:tcBorders>
            <w:hideMark/>
          </w:tcPr>
          <w:p w14:paraId="0C261F0B" w14:textId="77777777" w:rsidR="003461F2" w:rsidRPr="00AB1A0A" w:rsidRDefault="003461F2" w:rsidP="00910FC9">
            <w:pPr>
              <w:pStyle w:val="TAL"/>
              <w:rPr>
                <w:rFonts w:eastAsia="MS Mincho"/>
                <w:szCs w:val="22"/>
                <w:lang w:val="en-GB" w:eastAsia="ja-JP"/>
              </w:rPr>
            </w:pPr>
            <w:r w:rsidRPr="00AB1A0A">
              <w:rPr>
                <w:rFonts w:eastAsia="MS Mincho"/>
                <w:b/>
                <w:i/>
                <w:szCs w:val="22"/>
                <w:lang w:val="en-GB" w:eastAsia="ja-JP"/>
              </w:rPr>
              <w:t>offsetToCarrier</w:t>
            </w:r>
          </w:p>
          <w:p w14:paraId="2D81B3A0" w14:textId="77777777" w:rsidR="003461F2" w:rsidRPr="00AB1A0A" w:rsidRDefault="003461F2" w:rsidP="00910FC9">
            <w:pPr>
              <w:pStyle w:val="TAL"/>
              <w:rPr>
                <w:rFonts w:eastAsia="MS Mincho"/>
                <w:szCs w:val="22"/>
                <w:lang w:val="en-GB" w:eastAsia="ja-JP"/>
              </w:rPr>
            </w:pPr>
            <w:r w:rsidRPr="00AB1A0A">
              <w:rPr>
                <w:rFonts w:eastAsia="MS Mincho"/>
                <w:szCs w:val="22"/>
                <w:lang w:val="en-GB" w:eastAsia="ja-JP"/>
              </w:rPr>
              <w:t>Offset in frequency domain between Point A (lowest subcarrier of common RB 0) and the lowest usable subcarrier on this carrier in number of PRBs (using the subcarrierSpacing defined for this carrier). The maximum value corresponds to 275*8-1. See TS 38.211 [16], clause 4.4.2.</w:t>
            </w:r>
          </w:p>
        </w:tc>
      </w:tr>
      <w:tr w:rsidR="003461F2" w:rsidRPr="00AB1A0A" w14:paraId="10DDB195" w14:textId="77777777" w:rsidTr="00910FC9">
        <w:tc>
          <w:tcPr>
            <w:tcW w:w="14173" w:type="dxa"/>
            <w:tcBorders>
              <w:top w:val="single" w:sz="4" w:space="0" w:color="auto"/>
              <w:left w:val="single" w:sz="4" w:space="0" w:color="auto"/>
              <w:bottom w:val="single" w:sz="4" w:space="0" w:color="auto"/>
              <w:right w:val="single" w:sz="4" w:space="0" w:color="auto"/>
            </w:tcBorders>
          </w:tcPr>
          <w:p w14:paraId="77628D17" w14:textId="77777777" w:rsidR="003461F2" w:rsidRPr="00AB1A0A" w:rsidRDefault="003461F2" w:rsidP="00910FC9">
            <w:pPr>
              <w:pStyle w:val="TAL"/>
              <w:rPr>
                <w:rFonts w:eastAsia="MS Mincho"/>
                <w:szCs w:val="22"/>
                <w:lang w:val="en-GB" w:eastAsia="ja-JP"/>
              </w:rPr>
            </w:pPr>
            <w:r w:rsidRPr="00AB1A0A">
              <w:rPr>
                <w:rFonts w:eastAsia="MS Mincho"/>
                <w:b/>
                <w:i/>
                <w:szCs w:val="22"/>
                <w:lang w:val="en-GB" w:eastAsia="ja-JP"/>
              </w:rPr>
              <w:t>txDirectCurrentLocation</w:t>
            </w:r>
          </w:p>
          <w:p w14:paraId="1ACBA09F" w14:textId="77777777" w:rsidR="003461F2" w:rsidRPr="00AB1A0A" w:rsidRDefault="003461F2" w:rsidP="00910FC9">
            <w:pPr>
              <w:pStyle w:val="TAL"/>
              <w:rPr>
                <w:rFonts w:eastAsia="MS Mincho"/>
                <w:szCs w:val="22"/>
                <w:lang w:val="en-GB" w:eastAsia="ja-JP"/>
              </w:rPr>
            </w:pPr>
            <w:r w:rsidRPr="00AB1A0A">
              <w:rPr>
                <w:rFonts w:eastAsia="MS Mincho"/>
                <w:szCs w:val="22"/>
                <w:lang w:val="en-GB" w:eastAsia="ja-JP"/>
              </w:rPr>
              <w:t xml:space="preserve">Indicates the downlink Tx Direct Current location for the carrier. A value in the range 0..3299 indicates the subcarrier index within the carrier. The values in the value range 3301..4095 are reserved and ignored by the UE. If this field is absent for downlink within </w:t>
            </w:r>
            <w:r w:rsidRPr="00AB1A0A">
              <w:rPr>
                <w:rFonts w:eastAsia="MS Mincho"/>
                <w:i/>
                <w:szCs w:val="22"/>
                <w:lang w:val="en-GB" w:eastAsia="ja-JP"/>
              </w:rPr>
              <w:t>ServingCellConfigCommon</w:t>
            </w:r>
            <w:r w:rsidRPr="00AB1A0A">
              <w:rPr>
                <w:rFonts w:eastAsia="MS Mincho"/>
                <w:szCs w:val="22"/>
                <w:lang w:val="en-GB" w:eastAsia="ja-JP"/>
              </w:rPr>
              <w:t xml:space="preserve"> and </w:t>
            </w:r>
            <w:r w:rsidRPr="00AB1A0A">
              <w:rPr>
                <w:rFonts w:eastAsia="MS Mincho"/>
                <w:i/>
                <w:szCs w:val="22"/>
                <w:lang w:val="en-GB" w:eastAsia="ja-JP"/>
              </w:rPr>
              <w:t>ServingCellConfigCommonSIB1</w:t>
            </w:r>
            <w:r w:rsidRPr="00AB1A0A">
              <w:rPr>
                <w:rFonts w:eastAsia="MS Mincho"/>
                <w:szCs w:val="22"/>
                <w:lang w:val="en-GB" w:eastAsia="ja-JP"/>
              </w:rPr>
              <w:t xml:space="preserve">, the UE assumes the default value of 3300 (i.e. "Outside the carrier"). (see TS 38.211 [16], clause 4.4.2). Network does not configure this field via </w:t>
            </w:r>
            <w:r w:rsidRPr="00AB1A0A">
              <w:rPr>
                <w:rFonts w:eastAsia="MS Mincho"/>
                <w:i/>
                <w:szCs w:val="22"/>
                <w:lang w:val="en-GB" w:eastAsia="ja-JP"/>
              </w:rPr>
              <w:t>ServingCellConfig</w:t>
            </w:r>
            <w:r w:rsidRPr="00AB1A0A">
              <w:rPr>
                <w:rFonts w:eastAsia="MS Mincho"/>
                <w:szCs w:val="22"/>
                <w:lang w:val="en-GB" w:eastAsia="ja-JP"/>
              </w:rPr>
              <w:t xml:space="preserve"> or for uplink carriers.</w:t>
            </w:r>
          </w:p>
        </w:tc>
      </w:tr>
      <w:tr w:rsidR="003461F2" w:rsidRPr="00AB1A0A" w14:paraId="4F9363C6" w14:textId="77777777" w:rsidTr="00910FC9">
        <w:tc>
          <w:tcPr>
            <w:tcW w:w="14173" w:type="dxa"/>
            <w:tcBorders>
              <w:top w:val="single" w:sz="4" w:space="0" w:color="auto"/>
              <w:left w:val="single" w:sz="4" w:space="0" w:color="auto"/>
              <w:bottom w:val="single" w:sz="4" w:space="0" w:color="auto"/>
              <w:right w:val="single" w:sz="4" w:space="0" w:color="auto"/>
            </w:tcBorders>
            <w:hideMark/>
          </w:tcPr>
          <w:p w14:paraId="23F24EFD" w14:textId="77777777" w:rsidR="003461F2" w:rsidRPr="00AB1A0A" w:rsidRDefault="003461F2" w:rsidP="00910FC9">
            <w:pPr>
              <w:pStyle w:val="TAL"/>
              <w:rPr>
                <w:rFonts w:eastAsia="MS Mincho"/>
                <w:szCs w:val="22"/>
                <w:lang w:val="en-GB" w:eastAsia="ja-JP"/>
              </w:rPr>
            </w:pPr>
            <w:r w:rsidRPr="00AB1A0A">
              <w:rPr>
                <w:rFonts w:eastAsia="MS Mincho"/>
                <w:b/>
                <w:i/>
                <w:szCs w:val="22"/>
                <w:lang w:val="en-GB" w:eastAsia="ja-JP"/>
              </w:rPr>
              <w:t>subcarrierSpacing</w:t>
            </w:r>
          </w:p>
          <w:p w14:paraId="21CCF9AF" w14:textId="52FE12E5" w:rsidR="003461F2" w:rsidRPr="00AB1A0A" w:rsidRDefault="003461F2" w:rsidP="003461F2">
            <w:pPr>
              <w:pStyle w:val="TAL"/>
              <w:rPr>
                <w:rFonts w:eastAsia="MS Mincho"/>
                <w:szCs w:val="22"/>
                <w:lang w:val="en-GB" w:eastAsia="ja-JP"/>
              </w:rPr>
            </w:pPr>
            <w:r w:rsidRPr="00AB1A0A">
              <w:rPr>
                <w:rFonts w:eastAsia="MS Mincho"/>
                <w:szCs w:val="22"/>
                <w:lang w:val="en-GB" w:eastAsia="ja-JP"/>
              </w:rPr>
              <w:t>Subcarrier spacing of this carrier. It is used to convert the offsetToCarrier into an actual frequency. Only the values 15 kHz</w:t>
            </w:r>
            <w:ins w:id="15" w:author="ZTE" w:date="2019-04-30T23:26:00Z">
              <w:r>
                <w:rPr>
                  <w:rFonts w:eastAsia="MS Mincho"/>
                  <w:szCs w:val="22"/>
                  <w:lang w:val="en-GB" w:eastAsia="ja-JP"/>
                </w:rPr>
                <w:t>,</w:t>
              </w:r>
            </w:ins>
            <w:del w:id="16" w:author="ZTE" w:date="2019-04-30T23:26:00Z">
              <w:r w:rsidRPr="00AB1A0A" w:rsidDel="003461F2">
                <w:rPr>
                  <w:rFonts w:eastAsia="MS Mincho"/>
                  <w:szCs w:val="22"/>
                  <w:lang w:val="en-GB" w:eastAsia="ja-JP"/>
                </w:rPr>
                <w:delText xml:space="preserve"> or</w:delText>
              </w:r>
            </w:del>
            <w:r w:rsidRPr="00AB1A0A">
              <w:rPr>
                <w:rFonts w:eastAsia="MS Mincho"/>
                <w:szCs w:val="22"/>
                <w:lang w:val="en-GB" w:eastAsia="ja-JP"/>
              </w:rPr>
              <w:t xml:space="preserve"> 30 kHz</w:t>
            </w:r>
            <w:ins w:id="17" w:author="ZTE" w:date="2019-04-30T23:26:00Z">
              <w:r>
                <w:rPr>
                  <w:rFonts w:eastAsia="MS Mincho"/>
                  <w:szCs w:val="22"/>
                  <w:lang w:val="en-GB" w:eastAsia="ja-JP"/>
                </w:rPr>
                <w:t xml:space="preserve"> or 60 kHz</w:t>
              </w:r>
            </w:ins>
            <w:r w:rsidRPr="00AB1A0A">
              <w:rPr>
                <w:rFonts w:eastAsia="MS Mincho"/>
                <w:szCs w:val="22"/>
                <w:lang w:val="en-GB" w:eastAsia="ja-JP"/>
              </w:rPr>
              <w:t xml:space="preserve"> (&lt;6GHz), 60 kHz or 120 kHz (&gt;6GHz) are applicable.</w:t>
            </w:r>
          </w:p>
        </w:tc>
      </w:tr>
    </w:tbl>
    <w:p w14:paraId="68AD31EE" w14:textId="77777777" w:rsidR="00151CC5" w:rsidRPr="00645E3C" w:rsidRDefault="00151CC5" w:rsidP="00CF28EF"/>
    <w:bookmarkEnd w:id="5"/>
    <w:p w14:paraId="44CCDC61" w14:textId="3AAD7BB0" w:rsidR="00CF11E0" w:rsidRPr="00CF28EF" w:rsidRDefault="00366D77" w:rsidP="00CF28EF">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 xml:space="preserve">End of </w:t>
      </w:r>
      <w:r w:rsidR="009B7888">
        <w:rPr>
          <w:noProof/>
          <w:sz w:val="32"/>
          <w:lang w:eastAsia="zh-CN"/>
        </w:rPr>
        <w:t xml:space="preserve">second </w:t>
      </w:r>
      <w:r>
        <w:rPr>
          <w:noProof/>
          <w:sz w:val="32"/>
          <w:lang w:eastAsia="zh-CN"/>
        </w:rPr>
        <w:t>chan</w:t>
      </w:r>
      <w:r w:rsidR="00CF28EF">
        <w:rPr>
          <w:noProof/>
          <w:sz w:val="32"/>
          <w:lang w:eastAsia="zh-CN"/>
        </w:rPr>
        <w:t>ge</w:t>
      </w:r>
      <w:bookmarkEnd w:id="6"/>
      <w:bookmarkEnd w:id="7"/>
    </w:p>
    <w:sectPr w:rsidR="00CF11E0" w:rsidRPr="00CF28EF" w:rsidSect="001E4BA6">
      <w:headerReference w:type="default" r:id="rId16"/>
      <w:footerReference w:type="default" r:id="rId17"/>
      <w:footnotePr>
        <w:numRestart w:val="eachSect"/>
      </w:footnotePr>
      <w:pgSz w:w="16840" w:h="11907" w:orient="landscape" w:code="9"/>
      <w:pgMar w:top="1133" w:right="1133" w:bottom="1133" w:left="1416"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D1D847" w16cid:durableId="1E9169C5"/>
  <w16cid:commentId w16cid:paraId="558C9784" w16cid:durableId="1E91686F"/>
  <w16cid:commentId w16cid:paraId="32ECF8E5" w16cid:durableId="1E9168B9"/>
  <w16cid:commentId w16cid:paraId="6F1EFCBA" w16cid:durableId="1E8C1F35"/>
  <w16cid:commentId w16cid:paraId="0F570802" w16cid:durableId="1E884139"/>
  <w16cid:commentId w16cid:paraId="18DAE49C" w16cid:durableId="1E88411D"/>
  <w16cid:commentId w16cid:paraId="7A20B19D" w16cid:durableId="1E88594E"/>
  <w16cid:commentId w16cid:paraId="0D7B9942" w16cid:durableId="1E885904"/>
  <w16cid:commentId w16cid:paraId="278C4BF8" w16cid:durableId="1E885855"/>
  <w16cid:commentId w16cid:paraId="300A88A0" w16cid:durableId="1E885DD1"/>
  <w16cid:commentId w16cid:paraId="539815E0" w16cid:durableId="1E88634C"/>
  <w16cid:commentId w16cid:paraId="25F85E67" w16cid:durableId="1E8862B0"/>
  <w16cid:commentId w16cid:paraId="1A46D9C4" w16cid:durableId="1E886469"/>
  <w16cid:commentId w16cid:paraId="6D29FA64" w16cid:durableId="1E886565"/>
  <w16cid:commentId w16cid:paraId="44E5B24D" w16cid:durableId="1E886592"/>
  <w16cid:commentId w16cid:paraId="51EF4CE1" w16cid:durableId="1E886616"/>
  <w16cid:commentId w16cid:paraId="21C59B2B" w16cid:durableId="1E8876C9"/>
  <w16cid:commentId w16cid:paraId="6A947E9C" w16cid:durableId="1E94A22F"/>
  <w16cid:commentId w16cid:paraId="21C4C7C8" w16cid:durableId="1E94A256"/>
  <w16cid:commentId w16cid:paraId="3E8B9867" w16cid:durableId="1E8877EA"/>
  <w16cid:commentId w16cid:paraId="562B9CD3" w16cid:durableId="1E8877F5"/>
  <w16cid:commentId w16cid:paraId="0B420AFE" w16cid:durableId="1E94A26D"/>
  <w16cid:commentId w16cid:paraId="10B99367" w16cid:durableId="1E94A28F"/>
  <w16cid:commentId w16cid:paraId="51E15905" w16cid:durableId="1E888234"/>
  <w16cid:commentId w16cid:paraId="1737EBDA" w16cid:durableId="1E8C1EB1"/>
  <w16cid:commentId w16cid:paraId="062F4A40" w16cid:durableId="1E8C1F03"/>
  <w16cid:commentId w16cid:paraId="7924A418" w16cid:durableId="1E888922"/>
  <w16cid:commentId w16cid:paraId="03266453" w16cid:durableId="1E8890F6"/>
  <w16cid:commentId w16cid:paraId="61C44053" w16cid:durableId="1E88907E"/>
  <w16cid:commentId w16cid:paraId="007E41F6" w16cid:durableId="1E8893CE"/>
  <w16cid:commentId w16cid:paraId="7960B3B7" w16cid:durableId="1E88941C"/>
  <w16cid:commentId w16cid:paraId="58E07830" w16cid:durableId="1E88951A"/>
  <w16cid:commentId w16cid:paraId="5EBD3B48" w16cid:durableId="1E917D4B"/>
  <w16cid:commentId w16cid:paraId="118739AC" w16cid:durableId="1E917D64"/>
  <w16cid:commentId w16cid:paraId="6CFE8CE3" w16cid:durableId="1E917C3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3082D0" w14:textId="77777777" w:rsidR="0080190E" w:rsidRDefault="0080190E">
      <w:pPr>
        <w:spacing w:after="0"/>
      </w:pPr>
      <w:r>
        <w:separator/>
      </w:r>
    </w:p>
  </w:endnote>
  <w:endnote w:type="continuationSeparator" w:id="0">
    <w:p w14:paraId="24141BB4" w14:textId="77777777" w:rsidR="0080190E" w:rsidRDefault="008019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0B0D5" w14:textId="77777777" w:rsidR="00FA50E5" w:rsidRDefault="00FA50E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FE1032" w14:textId="77777777" w:rsidR="0080190E" w:rsidRDefault="0080190E">
      <w:pPr>
        <w:spacing w:after="0"/>
      </w:pPr>
      <w:r>
        <w:separator/>
      </w:r>
    </w:p>
  </w:footnote>
  <w:footnote w:type="continuationSeparator" w:id="0">
    <w:p w14:paraId="359F886D" w14:textId="77777777" w:rsidR="0080190E" w:rsidRDefault="0080190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C97CCF" w14:textId="72E9E796" w:rsidR="00FA50E5" w:rsidRDefault="00FA50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7BB0">
      <w:rPr>
        <w:rFonts w:ascii="Arial" w:eastAsia="宋体" w:hAnsi="Arial" w:cs="Arial" w:hint="eastAsia"/>
        <w:bCs/>
        <w:noProof/>
        <w:sz w:val="18"/>
        <w:szCs w:val="18"/>
        <w:lang w:eastAsia="zh-CN"/>
      </w:rPr>
      <w:t>错误</w:t>
    </w:r>
    <w:r w:rsidR="00807BB0">
      <w:rPr>
        <w:rFonts w:ascii="Arial" w:eastAsia="宋体" w:hAnsi="Arial" w:cs="Arial" w:hint="eastAsia"/>
        <w:bCs/>
        <w:noProof/>
        <w:sz w:val="18"/>
        <w:szCs w:val="18"/>
        <w:lang w:eastAsia="zh-CN"/>
      </w:rPr>
      <w:t>!</w:t>
    </w:r>
    <w:r w:rsidR="00807BB0">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EC5ECFC" w14:textId="7AEE2B23" w:rsidR="00FA50E5" w:rsidRDefault="00FA50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07BB0">
      <w:rPr>
        <w:rFonts w:ascii="Arial" w:hAnsi="Arial" w:cs="Arial"/>
        <w:b/>
        <w:noProof/>
        <w:sz w:val="18"/>
        <w:szCs w:val="18"/>
      </w:rPr>
      <w:t>3</w:t>
    </w:r>
    <w:r>
      <w:rPr>
        <w:rFonts w:ascii="Arial" w:hAnsi="Arial" w:cs="Arial"/>
        <w:b/>
        <w:sz w:val="18"/>
        <w:szCs w:val="18"/>
      </w:rPr>
      <w:fldChar w:fldCharType="end"/>
    </w:r>
  </w:p>
  <w:p w14:paraId="1F5D3AE3" w14:textId="77777777" w:rsidR="00FA50E5" w:rsidRDefault="00FA50E5">
    <w:pPr>
      <w:pStyle w:val="a3"/>
    </w:pPr>
  </w:p>
  <w:p w14:paraId="56A8C811" w14:textId="77777777" w:rsidR="00FA50E5" w:rsidRDefault="00FA50E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0CA1BA5"/>
    <w:multiLevelType w:val="singleLevel"/>
    <w:tmpl w:val="B0CA1BA5"/>
    <w:lvl w:ilvl="0">
      <w:start w:val="1"/>
      <w:numFmt w:val="decimal"/>
      <w:suff w:val="space"/>
      <w:lvlText w:val="%1."/>
      <w:lvlJc w:val="left"/>
    </w:lvl>
  </w:abstractNum>
  <w:abstractNum w:abstractNumId="1">
    <w:nsid w:val="00893043"/>
    <w:multiLevelType w:val="hybridMultilevel"/>
    <w:tmpl w:val="40102D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1A4D3A28"/>
    <w:multiLevelType w:val="hybridMultilevel"/>
    <w:tmpl w:val="C1B821E8"/>
    <w:lvl w:ilvl="0" w:tplc="EA9C21F2">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nsid w:val="28BE4B41"/>
    <w:multiLevelType w:val="hybridMultilevel"/>
    <w:tmpl w:val="40102D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nsid w:val="38903B58"/>
    <w:multiLevelType w:val="hybridMultilevel"/>
    <w:tmpl w:val="33A6D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2">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4">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9">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3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3">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6">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2"/>
  </w:num>
  <w:num w:numId="4">
    <w:abstractNumId w:val="6"/>
  </w:num>
  <w:num w:numId="5">
    <w:abstractNumId w:val="29"/>
  </w:num>
  <w:num w:numId="6">
    <w:abstractNumId w:val="5"/>
  </w:num>
  <w:num w:numId="7">
    <w:abstractNumId w:val="27"/>
  </w:num>
  <w:num w:numId="8">
    <w:abstractNumId w:val="14"/>
  </w:num>
  <w:num w:numId="9">
    <w:abstractNumId w:val="16"/>
  </w:num>
  <w:num w:numId="10">
    <w:abstractNumId w:val="23"/>
  </w:num>
  <w:num w:numId="11">
    <w:abstractNumId w:val="4"/>
  </w:num>
  <w:num w:numId="12">
    <w:abstractNumId w:val="9"/>
  </w:num>
  <w:num w:numId="13">
    <w:abstractNumId w:val="21"/>
  </w:num>
  <w:num w:numId="14">
    <w:abstractNumId w:val="28"/>
  </w:num>
  <w:num w:numId="15">
    <w:abstractNumId w:val="36"/>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22"/>
  </w:num>
  <w:num w:numId="19">
    <w:abstractNumId w:val="18"/>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0"/>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32"/>
  </w:num>
  <w:num w:numId="27">
    <w:abstractNumId w:val="24"/>
  </w:num>
  <w:num w:numId="28">
    <w:abstractNumId w:val="25"/>
  </w:num>
  <w:num w:numId="29">
    <w:abstractNumId w:val="25"/>
  </w:num>
  <w:num w:numId="30">
    <w:abstractNumId w:val="19"/>
  </w:num>
  <w:num w:numId="31">
    <w:abstractNumId w:val="34"/>
  </w:num>
  <w:num w:numId="32">
    <w:abstractNumId w:val="2"/>
  </w:num>
  <w:num w:numId="33">
    <w:abstractNumId w:val="33"/>
  </w:num>
  <w:num w:numId="34">
    <w:abstractNumId w:val="26"/>
  </w:num>
  <w:num w:numId="35">
    <w:abstractNumId w:val="3"/>
  </w:num>
  <w:num w:numId="36">
    <w:abstractNumId w:val="11"/>
  </w:num>
  <w:num w:numId="37">
    <w:abstractNumId w:val="8"/>
  </w:num>
  <w:num w:numId="38">
    <w:abstractNumId w:val="15"/>
  </w:num>
  <w:num w:numId="39">
    <w:abstractNumId w:val="13"/>
  </w:num>
  <w:num w:numId="40">
    <w:abstractNumId w:val="1"/>
  </w:num>
  <w:num w:numId="41">
    <w:abstractNumId w:val="17"/>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0384"/>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9EF"/>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090"/>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498"/>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21FD"/>
    <w:rsid w:val="001A2376"/>
    <w:rsid w:val="001A23A2"/>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2FC"/>
    <w:rsid w:val="0020794C"/>
    <w:rsid w:val="00207B54"/>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7F6"/>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974"/>
    <w:rsid w:val="00255A96"/>
    <w:rsid w:val="00255BED"/>
    <w:rsid w:val="00256135"/>
    <w:rsid w:val="002569DC"/>
    <w:rsid w:val="002575B1"/>
    <w:rsid w:val="00257671"/>
    <w:rsid w:val="00257888"/>
    <w:rsid w:val="002579F3"/>
    <w:rsid w:val="002600B3"/>
    <w:rsid w:val="002602C9"/>
    <w:rsid w:val="00260CBC"/>
    <w:rsid w:val="002612E5"/>
    <w:rsid w:val="00261434"/>
    <w:rsid w:val="00261B30"/>
    <w:rsid w:val="00261C6E"/>
    <w:rsid w:val="002623F9"/>
    <w:rsid w:val="002629BE"/>
    <w:rsid w:val="00263157"/>
    <w:rsid w:val="00263458"/>
    <w:rsid w:val="0026474C"/>
    <w:rsid w:val="00264885"/>
    <w:rsid w:val="00264F12"/>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3EB"/>
    <w:rsid w:val="002A35C6"/>
    <w:rsid w:val="002A3F27"/>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8B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73E"/>
    <w:rsid w:val="002F79E2"/>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FD7"/>
    <w:rsid w:val="0034792B"/>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FD"/>
    <w:rsid w:val="00420BAA"/>
    <w:rsid w:val="00420C0A"/>
    <w:rsid w:val="00420C9F"/>
    <w:rsid w:val="004216C7"/>
    <w:rsid w:val="0042186E"/>
    <w:rsid w:val="004221CD"/>
    <w:rsid w:val="0042291C"/>
    <w:rsid w:val="00422B2C"/>
    <w:rsid w:val="00422D69"/>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D3C"/>
    <w:rsid w:val="00460D58"/>
    <w:rsid w:val="004610DF"/>
    <w:rsid w:val="00461284"/>
    <w:rsid w:val="0046142F"/>
    <w:rsid w:val="004618AA"/>
    <w:rsid w:val="00461AAD"/>
    <w:rsid w:val="00462FC2"/>
    <w:rsid w:val="00463575"/>
    <w:rsid w:val="0046366C"/>
    <w:rsid w:val="00463A95"/>
    <w:rsid w:val="00464863"/>
    <w:rsid w:val="0046497D"/>
    <w:rsid w:val="00464BB3"/>
    <w:rsid w:val="00465CAC"/>
    <w:rsid w:val="00465F2B"/>
    <w:rsid w:val="00466829"/>
    <w:rsid w:val="004672FC"/>
    <w:rsid w:val="00467DB0"/>
    <w:rsid w:val="00467DF0"/>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6755"/>
    <w:rsid w:val="00496B55"/>
    <w:rsid w:val="00496C82"/>
    <w:rsid w:val="00496E16"/>
    <w:rsid w:val="00497059"/>
    <w:rsid w:val="00497569"/>
    <w:rsid w:val="00497F88"/>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F0A"/>
    <w:rsid w:val="004C4F88"/>
    <w:rsid w:val="004C51AF"/>
    <w:rsid w:val="004C6627"/>
    <w:rsid w:val="004C6B48"/>
    <w:rsid w:val="004C6C78"/>
    <w:rsid w:val="004C7060"/>
    <w:rsid w:val="004C72E9"/>
    <w:rsid w:val="004C7C53"/>
    <w:rsid w:val="004C7C72"/>
    <w:rsid w:val="004D04B2"/>
    <w:rsid w:val="004D0563"/>
    <w:rsid w:val="004D0618"/>
    <w:rsid w:val="004D085B"/>
    <w:rsid w:val="004D11D4"/>
    <w:rsid w:val="004D11F7"/>
    <w:rsid w:val="004D16D8"/>
    <w:rsid w:val="004D1F1C"/>
    <w:rsid w:val="004D20CC"/>
    <w:rsid w:val="004D2B04"/>
    <w:rsid w:val="004D31F8"/>
    <w:rsid w:val="004D325C"/>
    <w:rsid w:val="004D3578"/>
    <w:rsid w:val="004D3F9B"/>
    <w:rsid w:val="004D4260"/>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A50"/>
    <w:rsid w:val="00503DE4"/>
    <w:rsid w:val="005044B0"/>
    <w:rsid w:val="005049A8"/>
    <w:rsid w:val="005049D2"/>
    <w:rsid w:val="00504E98"/>
    <w:rsid w:val="00505293"/>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8B8"/>
    <w:rsid w:val="00557BB7"/>
    <w:rsid w:val="00557C49"/>
    <w:rsid w:val="0056094A"/>
    <w:rsid w:val="00560F98"/>
    <w:rsid w:val="005611F8"/>
    <w:rsid w:val="005614A3"/>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2E4C"/>
    <w:rsid w:val="006230AA"/>
    <w:rsid w:val="00623110"/>
    <w:rsid w:val="006232D7"/>
    <w:rsid w:val="00623395"/>
    <w:rsid w:val="006235A1"/>
    <w:rsid w:val="006239B0"/>
    <w:rsid w:val="00623A63"/>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35CE"/>
    <w:rsid w:val="0066440E"/>
    <w:rsid w:val="00664DF4"/>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8BC"/>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3236"/>
    <w:rsid w:val="006C3863"/>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3ED"/>
    <w:rsid w:val="007B5532"/>
    <w:rsid w:val="007B57A0"/>
    <w:rsid w:val="007B5ADD"/>
    <w:rsid w:val="007B5BE9"/>
    <w:rsid w:val="007B5F64"/>
    <w:rsid w:val="007B612F"/>
    <w:rsid w:val="007B631B"/>
    <w:rsid w:val="007B7A97"/>
    <w:rsid w:val="007B7BE4"/>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07BB0"/>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342E"/>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70F"/>
    <w:rsid w:val="00884383"/>
    <w:rsid w:val="00885C77"/>
    <w:rsid w:val="00887637"/>
    <w:rsid w:val="00887801"/>
    <w:rsid w:val="00890426"/>
    <w:rsid w:val="00890671"/>
    <w:rsid w:val="00890814"/>
    <w:rsid w:val="008911E3"/>
    <w:rsid w:val="008913B7"/>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42E9"/>
    <w:rsid w:val="009047CF"/>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690"/>
    <w:rsid w:val="009829E8"/>
    <w:rsid w:val="00982BA4"/>
    <w:rsid w:val="00982C2D"/>
    <w:rsid w:val="00983320"/>
    <w:rsid w:val="009838B4"/>
    <w:rsid w:val="00983F58"/>
    <w:rsid w:val="009849FC"/>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E"/>
    <w:rsid w:val="009B4D6A"/>
    <w:rsid w:val="009B53D0"/>
    <w:rsid w:val="009B5B28"/>
    <w:rsid w:val="009B610D"/>
    <w:rsid w:val="009B6740"/>
    <w:rsid w:val="009B6A79"/>
    <w:rsid w:val="009B6CF0"/>
    <w:rsid w:val="009B71EC"/>
    <w:rsid w:val="009B747B"/>
    <w:rsid w:val="009B7888"/>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450"/>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20AF"/>
    <w:rsid w:val="00AA28AB"/>
    <w:rsid w:val="00AA2985"/>
    <w:rsid w:val="00AA3C01"/>
    <w:rsid w:val="00AA3D3C"/>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5E13"/>
    <w:rsid w:val="00AB6D43"/>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A4E"/>
    <w:rsid w:val="00B10F92"/>
    <w:rsid w:val="00B1124D"/>
    <w:rsid w:val="00B11D20"/>
    <w:rsid w:val="00B124BB"/>
    <w:rsid w:val="00B1277A"/>
    <w:rsid w:val="00B130ED"/>
    <w:rsid w:val="00B137E6"/>
    <w:rsid w:val="00B13CEE"/>
    <w:rsid w:val="00B14D54"/>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9028E"/>
    <w:rsid w:val="00B90517"/>
    <w:rsid w:val="00B90708"/>
    <w:rsid w:val="00B90930"/>
    <w:rsid w:val="00B90E19"/>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86"/>
    <w:rsid w:val="00C071F7"/>
    <w:rsid w:val="00C072E8"/>
    <w:rsid w:val="00C0787B"/>
    <w:rsid w:val="00C07CD1"/>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DA6"/>
    <w:rsid w:val="00C2330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53C6"/>
    <w:rsid w:val="00D65B34"/>
    <w:rsid w:val="00D65C69"/>
    <w:rsid w:val="00D66916"/>
    <w:rsid w:val="00D66C11"/>
    <w:rsid w:val="00D66C8D"/>
    <w:rsid w:val="00D67202"/>
    <w:rsid w:val="00D67A0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40C"/>
    <w:rsid w:val="00D95A5F"/>
    <w:rsid w:val="00D95D3A"/>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90"/>
    <w:rsid w:val="00E13A78"/>
    <w:rsid w:val="00E13CFA"/>
    <w:rsid w:val="00E13D2D"/>
    <w:rsid w:val="00E13FA4"/>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CC9"/>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1C2"/>
    <w:rsid w:val="00EA7610"/>
    <w:rsid w:val="00EA799A"/>
    <w:rsid w:val="00EB035B"/>
    <w:rsid w:val="00EB09C0"/>
    <w:rsid w:val="00EB13CC"/>
    <w:rsid w:val="00EB15A6"/>
    <w:rsid w:val="00EB23F3"/>
    <w:rsid w:val="00EB27CC"/>
    <w:rsid w:val="00EB2B36"/>
    <w:rsid w:val="00EB2D68"/>
    <w:rsid w:val="00EB3136"/>
    <w:rsid w:val="00EB38EC"/>
    <w:rsid w:val="00EB3C4A"/>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F33"/>
    <w:rsid w:val="00F035DF"/>
    <w:rsid w:val="00F03820"/>
    <w:rsid w:val="00F03F63"/>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480"/>
    <w:rsid w:val="00F33625"/>
    <w:rsid w:val="00F340F7"/>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90CCFF"/>
  <w15:docId w15:val="{881B6996-5761-43F4-8AF8-625CF003D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C512A7"/>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bidi="ar-SA"/>
    </w:rPr>
  </w:style>
  <w:style w:type="character" w:customStyle="1" w:styleId="2Char">
    <w:name w:val="标题 2 Char"/>
    <w:link w:val="2"/>
    <w:rsid w:val="003958A6"/>
    <w:rPr>
      <w:rFonts w:ascii="Arial" w:eastAsia="Times New Roman" w:hAnsi="Arial"/>
      <w:sz w:val="32"/>
      <w:lang w:eastAsia="ja-JP"/>
    </w:rPr>
  </w:style>
  <w:style w:type="character" w:customStyle="1" w:styleId="3Char">
    <w:name w:val="标题 3 Char"/>
    <w:link w:val="3"/>
    <w:rsid w:val="003958A6"/>
    <w:rPr>
      <w:rFonts w:ascii="Arial" w:eastAsia="Times New Roman" w:hAnsi="Arial"/>
      <w:sz w:val="28"/>
      <w:lang w:eastAsia="ja-JP"/>
    </w:rPr>
  </w:style>
  <w:style w:type="character" w:customStyle="1" w:styleId="4Char">
    <w:name w:val="标题 4 Char"/>
    <w:link w:val="4"/>
    <w:locked/>
    <w:rsid w:val="003958A6"/>
    <w:rPr>
      <w:rFonts w:ascii="Arial" w:eastAsia="Times New Roman" w:hAnsi="Arial"/>
      <w:sz w:val="24"/>
      <w:lang w:eastAsia="ja-JP"/>
    </w:rPr>
  </w:style>
  <w:style w:type="character" w:customStyle="1" w:styleId="5Char">
    <w:name w:val="标题 5 Char"/>
    <w:link w:val="5"/>
    <w:rsid w:val="003958A6"/>
    <w:rPr>
      <w:rFonts w:ascii="Arial" w:eastAsia="Times New Roman" w:hAnsi="Arial"/>
      <w:sz w:val="22"/>
      <w:lang w:eastAsia="ja-JP"/>
    </w:rPr>
  </w:style>
  <w:style w:type="character" w:customStyle="1" w:styleId="6Char">
    <w:name w:val="标题 6 Char"/>
    <w:link w:val="6"/>
    <w:rsid w:val="003958A6"/>
    <w:rPr>
      <w:rFonts w:ascii="Arial" w:eastAsia="Times New Roman" w:hAnsi="Arial"/>
      <w:lang w:eastAsia="ja-JP"/>
    </w:rPr>
  </w:style>
  <w:style w:type="character" w:customStyle="1" w:styleId="7Char">
    <w:name w:val="标题 7 Char"/>
    <w:link w:val="7"/>
    <w:rsid w:val="003958A6"/>
    <w:rPr>
      <w:rFonts w:ascii="Arial" w:eastAsia="Times New Roman" w:hAnsi="Arial"/>
      <w:lang w:eastAsia="ja-JP"/>
    </w:rPr>
  </w:style>
  <w:style w:type="character" w:customStyle="1" w:styleId="8Char">
    <w:name w:val="标题 8 Char"/>
    <w:link w:val="8"/>
    <w:rsid w:val="003958A6"/>
    <w:rPr>
      <w:rFonts w:ascii="Arial" w:eastAsia="Times New Roman" w:hAnsi="Arial"/>
      <w:sz w:val="36"/>
      <w:lang w:eastAsia="ja-JP"/>
    </w:rPr>
  </w:style>
  <w:style w:type="character" w:customStyle="1" w:styleId="9Char">
    <w:name w:val="标题 9 Char"/>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rsid w:val="003958A6"/>
    <w:rPr>
      <w:lang w:val="x-none"/>
    </w:rPr>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rPr>
      <w:lang w:val="x-none"/>
    </w:rPr>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rPr>
      <w:lang w:val="x-none"/>
    </w:rPr>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rPr>
      <w:lang w:val="x-none"/>
    </w:rPr>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rPr>
      <w:lang w:val="x-none"/>
    </w:rPr>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rsid w:val="003958A6"/>
    <w:rPr>
      <w:b/>
      <w:position w:val="6"/>
      <w:sz w:val="16"/>
    </w:rPr>
  </w:style>
  <w:style w:type="paragraph" w:styleId="ac">
    <w:name w:val="footnote text"/>
    <w:basedOn w:val="a"/>
    <w:link w:val="Char3"/>
    <w:qFormat/>
    <w:rsid w:val="003958A6"/>
    <w:pPr>
      <w:keepLines/>
      <w:spacing w:after="0"/>
      <w:ind w:left="454" w:hanging="454"/>
    </w:pPr>
    <w:rPr>
      <w:sz w:val="16"/>
    </w:rPr>
  </w:style>
  <w:style w:type="character" w:customStyle="1" w:styleId="Char3">
    <w:name w:val="脚注文本 Char"/>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link w:val="af8"/>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9">
    <w:name w:val="Normal (Web)"/>
    <w:basedOn w:val="a"/>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a"/>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a"/>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a"/>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
    <w:name w:val="Unresolved Mention"/>
    <w:uiPriority w:val="99"/>
    <w:semiHidden/>
    <w:unhideWhenUsed/>
    <w:rsid w:val="009B31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117"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01350C8-227D-425A-9A62-BA94EF975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317</TotalTime>
  <Pages>5</Pages>
  <Words>1708</Words>
  <Characters>9739</Characters>
  <Application>Microsoft Office Word</Application>
  <DocSecurity>0</DocSecurity>
  <Lines>81</Lines>
  <Paragraphs>22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Samsung Electronics</Company>
  <LinksUpToDate>false</LinksUpToDate>
  <CharactersWithSpaces>11425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cp:lastModifiedBy>
  <cp:revision>54</cp:revision>
  <cp:lastPrinted>2017-05-08T10:55:00Z</cp:lastPrinted>
  <dcterms:created xsi:type="dcterms:W3CDTF">2018-05-11T01:29:00Z</dcterms:created>
  <dcterms:modified xsi:type="dcterms:W3CDTF">2019-05-02T13:51:00Z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360B3E5537A7BB9A6EE19F4EDDB90C5D3EA408B92A642BBD2AD4FBB5F890881C</vt:lpwstr>
  </property>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